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C1662" w14:textId="57B6A3C1" w:rsidR="006222EA" w:rsidRDefault="00BD7299">
      <w:pPr>
        <w:jc w:val="both"/>
        <w:rPr>
          <w:rFonts w:asciiTheme="minorHAnsi" w:hAnsiTheme="minorHAnsi"/>
          <w:b/>
          <w:sz w:val="56"/>
          <w:szCs w:val="56"/>
          <w:lang w:val="nl-NL"/>
        </w:rPr>
      </w:pPr>
      <w:r>
        <w:rPr>
          <w:noProof/>
        </w:rPr>
        <mc:AlternateContent>
          <mc:Choice Requires="wps">
            <w:drawing>
              <wp:anchor distT="0" distB="0" distL="0" distR="0" simplePos="0" relativeHeight="251658240" behindDoc="0" locked="0" layoutInCell="0" allowOverlap="1" wp14:anchorId="4C501900" wp14:editId="7B9D2C3A">
                <wp:simplePos x="0" y="0"/>
                <wp:positionH relativeFrom="column">
                  <wp:posOffset>-608965</wp:posOffset>
                </wp:positionH>
                <wp:positionV relativeFrom="paragraph">
                  <wp:posOffset>242570</wp:posOffset>
                </wp:positionV>
                <wp:extent cx="1943100" cy="2933700"/>
                <wp:effectExtent l="3810" t="1905" r="0" b="0"/>
                <wp:wrapNone/>
                <wp:docPr id="4" name="Imag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93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802" w:type="dxa"/>
                              <w:tblInd w:w="-34" w:type="dxa"/>
                              <w:tblLayout w:type="fixed"/>
                              <w:tblLook w:val="0000" w:firstRow="0" w:lastRow="0" w:firstColumn="0" w:lastColumn="0" w:noHBand="0" w:noVBand="0"/>
                            </w:tblPr>
                            <w:tblGrid>
                              <w:gridCol w:w="2802"/>
                            </w:tblGrid>
                            <w:tr w:rsidR="006E7E1C" w14:paraId="517AB887" w14:textId="77777777">
                              <w:tc>
                                <w:tcPr>
                                  <w:tcW w:w="2802" w:type="dxa"/>
                                  <w:tcBorders>
                                    <w:top w:val="single" w:sz="4" w:space="0" w:color="000000"/>
                                    <w:left w:val="single" w:sz="4" w:space="0" w:color="000000"/>
                                    <w:bottom w:val="single" w:sz="4" w:space="0" w:color="000000"/>
                                    <w:right w:val="single" w:sz="4" w:space="0" w:color="000000"/>
                                  </w:tcBorders>
                                </w:tcPr>
                                <w:p w14:paraId="4836EA70" w14:textId="77777777" w:rsidR="006222EA" w:rsidRDefault="00BD7299">
                                  <w:pPr>
                                    <w:pStyle w:val="FrameContents"/>
                                    <w:widowControl w:val="0"/>
                                    <w:ind w:right="252"/>
                                    <w:rPr>
                                      <w:rFonts w:ascii="Calibri" w:hAnsi="Calibri"/>
                                      <w:sz w:val="18"/>
                                      <w:lang w:val="nl-NL"/>
                                    </w:rPr>
                                  </w:pPr>
                                  <w:r>
                                    <w:rPr>
                                      <w:rFonts w:ascii="Calibri" w:hAnsi="Calibri"/>
                                      <w:sz w:val="18"/>
                                      <w:lang w:val="nl-NL"/>
                                    </w:rPr>
                                    <w:t>Numéro de répertoire</w:t>
                                  </w:r>
                                </w:p>
                                <w:p w14:paraId="7DCCAF17" w14:textId="77777777" w:rsidR="006222EA" w:rsidRDefault="006222EA">
                                  <w:pPr>
                                    <w:pStyle w:val="FrameContents"/>
                                    <w:widowControl w:val="0"/>
                                    <w:rPr>
                                      <w:rFonts w:ascii="Calibri" w:hAnsi="Calibri"/>
                                      <w:b/>
                                      <w:bCs/>
                                      <w:sz w:val="24"/>
                                      <w:lang w:val="nl-NL"/>
                                    </w:rPr>
                                  </w:pPr>
                                </w:p>
                                <w:p w14:paraId="3065EE7B" w14:textId="77777777" w:rsidR="006222EA" w:rsidRDefault="006222EA">
                                  <w:pPr>
                                    <w:pStyle w:val="FrameContents"/>
                                    <w:widowControl w:val="0"/>
                                    <w:rPr>
                                      <w:rFonts w:ascii="Calibri" w:hAnsi="Calibri"/>
                                      <w:sz w:val="16"/>
                                      <w:szCs w:val="16"/>
                                      <w:lang w:val="nl-NL"/>
                                    </w:rPr>
                                  </w:pPr>
                                </w:p>
                              </w:tc>
                            </w:tr>
                            <w:tr w:rsidR="006E7E1C" w:rsidRPr="00D532D9" w14:paraId="19B15673" w14:textId="77777777">
                              <w:tc>
                                <w:tcPr>
                                  <w:tcW w:w="2802" w:type="dxa"/>
                                  <w:tcBorders>
                                    <w:top w:val="single" w:sz="4" w:space="0" w:color="000000"/>
                                    <w:left w:val="single" w:sz="4" w:space="0" w:color="000000"/>
                                    <w:bottom w:val="single" w:sz="4" w:space="0" w:color="000000"/>
                                    <w:right w:val="single" w:sz="4" w:space="0" w:color="000000"/>
                                  </w:tcBorders>
                                </w:tcPr>
                                <w:p w14:paraId="6C05F6B2" w14:textId="77777777" w:rsidR="006222EA" w:rsidRDefault="00BD7299">
                                  <w:pPr>
                                    <w:pStyle w:val="FrameContents"/>
                                    <w:widowControl w:val="0"/>
                                    <w:ind w:right="252"/>
                                    <w:rPr>
                                      <w:rFonts w:ascii="Calibri" w:hAnsi="Calibri"/>
                                      <w:sz w:val="18"/>
                                      <w:lang w:val="fr-FR"/>
                                    </w:rPr>
                                  </w:pPr>
                                  <w:r>
                                    <w:rPr>
                                      <w:rFonts w:ascii="Calibri" w:hAnsi="Calibri"/>
                                      <w:sz w:val="18"/>
                                      <w:lang w:val="fr-FR"/>
                                    </w:rPr>
                                    <w:t>Date de la prononciation</w:t>
                                  </w:r>
                                </w:p>
                                <w:p w14:paraId="3BD5FAD5" w14:textId="161A9508" w:rsidR="006222EA" w:rsidRDefault="002C3166">
                                  <w:pPr>
                                    <w:pStyle w:val="FrameContents"/>
                                    <w:widowControl w:val="0"/>
                                    <w:rPr>
                                      <w:rFonts w:ascii="Calibri" w:hAnsi="Calibri"/>
                                      <w:b/>
                                      <w:sz w:val="24"/>
                                      <w:lang w:val="fr-FR"/>
                                    </w:rPr>
                                  </w:pPr>
                                  <w:r>
                                    <w:rPr>
                                      <w:rFonts w:ascii="Calibri" w:hAnsi="Calibri"/>
                                      <w:b/>
                                      <w:sz w:val="24"/>
                                      <w:lang w:val="fr-FR"/>
                                    </w:rPr>
                                    <w:t>7 mars 2024</w:t>
                                  </w:r>
                                </w:p>
                                <w:p w14:paraId="1B049413" w14:textId="77777777" w:rsidR="006222EA" w:rsidRDefault="006222EA">
                                  <w:pPr>
                                    <w:pStyle w:val="FrameContents"/>
                                    <w:widowControl w:val="0"/>
                                    <w:rPr>
                                      <w:rFonts w:ascii="Calibri" w:hAnsi="Calibri"/>
                                      <w:sz w:val="16"/>
                                      <w:szCs w:val="16"/>
                                      <w:lang w:val="fr-FR"/>
                                    </w:rPr>
                                  </w:pPr>
                                </w:p>
                              </w:tc>
                            </w:tr>
                            <w:tr w:rsidR="006E7E1C" w14:paraId="5EF219C7" w14:textId="77777777">
                              <w:tc>
                                <w:tcPr>
                                  <w:tcW w:w="2802" w:type="dxa"/>
                                  <w:tcBorders>
                                    <w:top w:val="single" w:sz="4" w:space="0" w:color="000000"/>
                                    <w:left w:val="single" w:sz="4" w:space="0" w:color="000000"/>
                                    <w:bottom w:val="single" w:sz="4" w:space="0" w:color="000000"/>
                                    <w:right w:val="single" w:sz="4" w:space="0" w:color="000000"/>
                                  </w:tcBorders>
                                </w:tcPr>
                                <w:p w14:paraId="434E406F" w14:textId="77777777" w:rsidR="006222EA" w:rsidRDefault="00BD7299">
                                  <w:pPr>
                                    <w:pStyle w:val="FrameContents"/>
                                    <w:widowControl w:val="0"/>
                                    <w:ind w:right="252"/>
                                    <w:rPr>
                                      <w:rFonts w:ascii="Calibri" w:hAnsi="Calibri"/>
                                      <w:sz w:val="18"/>
                                      <w:lang w:val="fr-FR"/>
                                    </w:rPr>
                                  </w:pPr>
                                  <w:r>
                                    <w:rPr>
                                      <w:rFonts w:ascii="Calibri" w:hAnsi="Calibri"/>
                                      <w:sz w:val="18"/>
                                      <w:lang w:val="fr-FR"/>
                                    </w:rPr>
                                    <w:t>Numéro de rôle</w:t>
                                  </w:r>
                                </w:p>
                                <w:p w14:paraId="2C0AC72E" w14:textId="77777777" w:rsidR="006222EA" w:rsidRDefault="00BD7299">
                                  <w:pPr>
                                    <w:pStyle w:val="FrameContents"/>
                                    <w:widowControl w:val="0"/>
                                    <w:rPr>
                                      <w:rFonts w:ascii="Calibri" w:hAnsi="Calibri"/>
                                      <w:b/>
                                      <w:bCs/>
                                      <w:sz w:val="24"/>
                                      <w:lang w:val="fr-FR"/>
                                    </w:rPr>
                                  </w:pPr>
                                  <w:r>
                                    <w:rPr>
                                      <w:rFonts w:asciiTheme="minorHAnsi" w:hAnsiTheme="minorHAnsi" w:cstheme="minorHAnsi"/>
                                      <w:b/>
                                      <w:bCs/>
                                      <w:sz w:val="24"/>
                                      <w:lang w:val="fr-FR"/>
                                    </w:rPr>
                                    <w:t>2023/00367/B</w:t>
                                  </w:r>
                                </w:p>
                                <w:p w14:paraId="3487F5EB" w14:textId="77777777" w:rsidR="006222EA" w:rsidRDefault="006222EA">
                                  <w:pPr>
                                    <w:pStyle w:val="FrameContents"/>
                                    <w:widowControl w:val="0"/>
                                    <w:rPr>
                                      <w:rFonts w:ascii="Calibri" w:hAnsi="Calibri"/>
                                      <w:sz w:val="16"/>
                                      <w:szCs w:val="16"/>
                                      <w:lang w:val="fr-FR"/>
                                    </w:rPr>
                                  </w:pPr>
                                </w:p>
                              </w:tc>
                            </w:tr>
                          </w:tbl>
                          <w:p w14:paraId="08D3C63B" w14:textId="77777777" w:rsidR="006222EA" w:rsidRDefault="006222EA">
                            <w:pPr>
                              <w:pStyle w:val="FrameContents"/>
                              <w:rPr>
                                <w:rFonts w:ascii="Calibri" w:hAnsi="Calibri"/>
                                <w:sz w:val="16"/>
                              </w:rPr>
                            </w:pPr>
                          </w:p>
                          <w:p w14:paraId="3F687E3B" w14:textId="77777777" w:rsidR="006222EA" w:rsidRDefault="006222EA">
                            <w:pPr>
                              <w:pStyle w:val="FrameContents"/>
                              <w:rPr>
                                <w:rFonts w:ascii="Calibri" w:hAnsi="Calibri"/>
                                <w:sz w:val="16"/>
                              </w:rPr>
                            </w:pPr>
                          </w:p>
                          <w:p w14:paraId="26BF6B23" w14:textId="77777777" w:rsidR="006222EA" w:rsidRDefault="006222EA">
                            <w:pPr>
                              <w:pStyle w:val="FrameContents"/>
                              <w:rPr>
                                <w:rFonts w:ascii="Calibri" w:hAnsi="Calibri"/>
                                <w:lang w:val="nl-NL"/>
                              </w:rPr>
                            </w:pPr>
                          </w:p>
                        </w:txbxContent>
                      </wps:txbx>
                      <wps:bodyPr rot="0" vert="horz" wrap="square" lIns="125603"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01900" id="Image1" o:spid="_x0000_s1026" style="position:absolute;left:0;text-align:left;margin-left:-47.95pt;margin-top:19.1pt;width:153pt;height:231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" o:allowincell="f" filled="f" stroked="f">
                <v:textbox inset="9.89pt">
                  <w:txbxContent>
                    <w:tbl>
                      <w:tblPr>
                        <w:tblW w:w="2802" w:type="dxa"/>
                        <w:tblInd w:w="-34" w:type="dxa"/>
                        <w:tblLayout w:type="fixed"/>
                        <w:tblLook w:val="0000" w:firstRow="0" w:lastRow="0" w:firstColumn="0" w:lastColumn="0" w:noHBand="0" w:noVBand="0"/>
                      </w:tblPr>
                      <w:tblGrid>
                        <w:gridCol w:w="2802"/>
                      </w:tblGrid>
                      <w:tr w:rsidR="006E7E1C" w14:paraId="517AB887" w14:textId="77777777">
                        <w:tc>
                          <w:tcPr>
                            <w:tcW w:w="2802" w:type="dxa"/>
                            <w:tcBorders>
                              <w:top w:val="single" w:sz="4" w:space="0" w:color="000000"/>
                              <w:left w:val="single" w:sz="4" w:space="0" w:color="000000"/>
                              <w:bottom w:val="single" w:sz="4" w:space="0" w:color="000000"/>
                              <w:right w:val="single" w:sz="4" w:space="0" w:color="000000"/>
                            </w:tcBorders>
                          </w:tcPr>
                          <w:p w14:paraId="4836EA70" w14:textId="77777777" w:rsidR="006222EA" w:rsidRDefault="00BD7299">
                            <w:pPr>
                              <w:pStyle w:val="FrameContents"/>
                              <w:widowControl w:val="0"/>
                              <w:ind w:right="252"/>
                              <w:rPr>
                                <w:rFonts w:ascii="Calibri" w:hAnsi="Calibri"/>
                                <w:sz w:val="18"/>
                                <w:lang w:val="nl-NL"/>
                              </w:rPr>
                            </w:pPr>
                            <w:r>
                              <w:rPr>
                                <w:rFonts w:ascii="Calibri" w:hAnsi="Calibri"/>
                                <w:sz w:val="18"/>
                                <w:lang w:val="nl-NL"/>
                              </w:rPr>
                              <w:t>Numéro de répertoire</w:t>
                            </w:r>
                          </w:p>
                          <w:p w14:paraId="7DCCAF17" w14:textId="77777777" w:rsidR="006222EA" w:rsidRDefault="006222EA">
                            <w:pPr>
                              <w:pStyle w:val="FrameContents"/>
                              <w:widowControl w:val="0"/>
                              <w:rPr>
                                <w:rFonts w:ascii="Calibri" w:hAnsi="Calibri"/>
                                <w:b/>
                                <w:bCs/>
                                <w:sz w:val="24"/>
                                <w:lang w:val="nl-NL"/>
                              </w:rPr>
                            </w:pPr>
                          </w:p>
                          <w:p w14:paraId="3065EE7B" w14:textId="77777777" w:rsidR="006222EA" w:rsidRDefault="006222EA">
                            <w:pPr>
                              <w:pStyle w:val="FrameContents"/>
                              <w:widowControl w:val="0"/>
                              <w:rPr>
                                <w:rFonts w:ascii="Calibri" w:hAnsi="Calibri"/>
                                <w:sz w:val="16"/>
                                <w:szCs w:val="16"/>
                                <w:lang w:val="nl-NL"/>
                              </w:rPr>
                            </w:pPr>
                          </w:p>
                        </w:tc>
                      </w:tr>
                      <w:tr w:rsidR="006E7E1C" w:rsidRPr="00D532D9" w14:paraId="19B15673" w14:textId="77777777">
                        <w:tc>
                          <w:tcPr>
                            <w:tcW w:w="2802" w:type="dxa"/>
                            <w:tcBorders>
                              <w:top w:val="single" w:sz="4" w:space="0" w:color="000000"/>
                              <w:left w:val="single" w:sz="4" w:space="0" w:color="000000"/>
                              <w:bottom w:val="single" w:sz="4" w:space="0" w:color="000000"/>
                              <w:right w:val="single" w:sz="4" w:space="0" w:color="000000"/>
                            </w:tcBorders>
                          </w:tcPr>
                          <w:p w14:paraId="6C05F6B2" w14:textId="77777777" w:rsidR="006222EA" w:rsidRDefault="00BD7299">
                            <w:pPr>
                              <w:pStyle w:val="FrameContents"/>
                              <w:widowControl w:val="0"/>
                              <w:ind w:right="252"/>
                              <w:rPr>
                                <w:rFonts w:ascii="Calibri" w:hAnsi="Calibri"/>
                                <w:sz w:val="18"/>
                                <w:lang w:val="fr-FR"/>
                              </w:rPr>
                            </w:pPr>
                            <w:r>
                              <w:rPr>
                                <w:rFonts w:ascii="Calibri" w:hAnsi="Calibri"/>
                                <w:sz w:val="18"/>
                                <w:lang w:val="fr-FR"/>
                              </w:rPr>
                              <w:t>Date de la prononciation</w:t>
                            </w:r>
                          </w:p>
                          <w:p w14:paraId="3BD5FAD5" w14:textId="161A9508" w:rsidR="006222EA" w:rsidRDefault="002C3166">
                            <w:pPr>
                              <w:pStyle w:val="FrameContents"/>
                              <w:widowControl w:val="0"/>
                              <w:rPr>
                                <w:rFonts w:ascii="Calibri" w:hAnsi="Calibri"/>
                                <w:b/>
                                <w:sz w:val="24"/>
                                <w:lang w:val="fr-FR"/>
                              </w:rPr>
                            </w:pPr>
                            <w:r>
                              <w:rPr>
                                <w:rFonts w:ascii="Calibri" w:hAnsi="Calibri"/>
                                <w:b/>
                                <w:sz w:val="24"/>
                                <w:lang w:val="fr-FR"/>
                              </w:rPr>
                              <w:t>7 mars 2024</w:t>
                            </w:r>
                          </w:p>
                          <w:p w14:paraId="1B049413" w14:textId="77777777" w:rsidR="006222EA" w:rsidRDefault="006222EA">
                            <w:pPr>
                              <w:pStyle w:val="FrameContents"/>
                              <w:widowControl w:val="0"/>
                              <w:rPr>
                                <w:rFonts w:ascii="Calibri" w:hAnsi="Calibri"/>
                                <w:sz w:val="16"/>
                                <w:szCs w:val="16"/>
                                <w:lang w:val="fr-FR"/>
                              </w:rPr>
                            </w:pPr>
                          </w:p>
                        </w:tc>
                      </w:tr>
                      <w:tr w:rsidR="006E7E1C" w14:paraId="5EF219C7" w14:textId="77777777">
                        <w:tc>
                          <w:tcPr>
                            <w:tcW w:w="2802" w:type="dxa"/>
                            <w:tcBorders>
                              <w:top w:val="single" w:sz="4" w:space="0" w:color="000000"/>
                              <w:left w:val="single" w:sz="4" w:space="0" w:color="000000"/>
                              <w:bottom w:val="single" w:sz="4" w:space="0" w:color="000000"/>
                              <w:right w:val="single" w:sz="4" w:space="0" w:color="000000"/>
                            </w:tcBorders>
                          </w:tcPr>
                          <w:p w14:paraId="434E406F" w14:textId="77777777" w:rsidR="006222EA" w:rsidRDefault="00BD7299">
                            <w:pPr>
                              <w:pStyle w:val="FrameContents"/>
                              <w:widowControl w:val="0"/>
                              <w:ind w:right="252"/>
                              <w:rPr>
                                <w:rFonts w:ascii="Calibri" w:hAnsi="Calibri"/>
                                <w:sz w:val="18"/>
                                <w:lang w:val="fr-FR"/>
                              </w:rPr>
                            </w:pPr>
                            <w:r>
                              <w:rPr>
                                <w:rFonts w:ascii="Calibri" w:hAnsi="Calibri"/>
                                <w:sz w:val="18"/>
                                <w:lang w:val="fr-FR"/>
                              </w:rPr>
                              <w:t>Numéro de rôle</w:t>
                            </w:r>
                          </w:p>
                          <w:p w14:paraId="2C0AC72E" w14:textId="77777777" w:rsidR="006222EA" w:rsidRDefault="00BD7299">
                            <w:pPr>
                              <w:pStyle w:val="FrameContents"/>
                              <w:widowControl w:val="0"/>
                              <w:rPr>
                                <w:rFonts w:ascii="Calibri" w:hAnsi="Calibri"/>
                                <w:b/>
                                <w:bCs/>
                                <w:sz w:val="24"/>
                                <w:lang w:val="fr-FR"/>
                              </w:rPr>
                            </w:pPr>
                            <w:r>
                              <w:rPr>
                                <w:rFonts w:asciiTheme="minorHAnsi" w:hAnsiTheme="minorHAnsi" w:cstheme="minorHAnsi"/>
                                <w:b/>
                                <w:bCs/>
                                <w:sz w:val="24"/>
                                <w:lang w:val="fr-FR"/>
                              </w:rPr>
                              <w:t>2023/00367/B</w:t>
                            </w:r>
                          </w:p>
                          <w:p w14:paraId="3487F5EB" w14:textId="77777777" w:rsidR="006222EA" w:rsidRDefault="006222EA">
                            <w:pPr>
                              <w:pStyle w:val="FrameContents"/>
                              <w:widowControl w:val="0"/>
                              <w:rPr>
                                <w:rFonts w:ascii="Calibri" w:hAnsi="Calibri"/>
                                <w:sz w:val="16"/>
                                <w:szCs w:val="16"/>
                                <w:lang w:val="fr-FR"/>
                              </w:rPr>
                            </w:pPr>
                          </w:p>
                        </w:tc>
                      </w:tr>
                    </w:tbl>
                    <w:p w14:paraId="08D3C63B" w14:textId="77777777" w:rsidR="006222EA" w:rsidRDefault="006222EA">
                      <w:pPr>
                        <w:pStyle w:val="FrameContents"/>
                        <w:rPr>
                          <w:rFonts w:ascii="Calibri" w:hAnsi="Calibri"/>
                          <w:sz w:val="16"/>
                        </w:rPr>
                      </w:pPr>
                    </w:p>
                    <w:p w14:paraId="3F687E3B" w14:textId="77777777" w:rsidR="006222EA" w:rsidRDefault="006222EA">
                      <w:pPr>
                        <w:pStyle w:val="FrameContents"/>
                        <w:rPr>
                          <w:rFonts w:ascii="Calibri" w:hAnsi="Calibri"/>
                          <w:sz w:val="16"/>
                        </w:rPr>
                      </w:pPr>
                    </w:p>
                    <w:p w14:paraId="26BF6B23" w14:textId="77777777" w:rsidR="006222EA" w:rsidRDefault="006222EA">
                      <w:pPr>
                        <w:pStyle w:val="FrameContents"/>
                        <w:rPr>
                          <w:rFonts w:ascii="Calibri" w:hAnsi="Calibri"/>
                          <w:lang w:val="nl-NL"/>
                        </w:rPr>
                      </w:pPr>
                    </w:p>
                  </w:txbxContent>
                </v:textbox>
              </v:rect>
            </w:pict>
          </mc:Fallback>
        </mc:AlternateContent>
      </w:r>
      <w:r>
        <w:rPr>
          <w:noProof/>
        </w:rPr>
        <mc:AlternateContent>
          <mc:Choice Requires="wps">
            <w:drawing>
              <wp:anchor distT="0" distB="0" distL="0" distR="0" simplePos="0" relativeHeight="251659264" behindDoc="0" locked="0" layoutInCell="0" allowOverlap="1" wp14:anchorId="453F2BCE" wp14:editId="0E8A9B13">
                <wp:simplePos x="0" y="0"/>
                <wp:positionH relativeFrom="column">
                  <wp:posOffset>1962785</wp:posOffset>
                </wp:positionH>
                <wp:positionV relativeFrom="paragraph">
                  <wp:posOffset>635</wp:posOffset>
                </wp:positionV>
                <wp:extent cx="3762375" cy="4091940"/>
                <wp:effectExtent l="3810" t="0" r="0" b="0"/>
                <wp:wrapNone/>
                <wp:docPr id="3" name="Imag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2375" cy="409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2DE8C" w14:textId="77777777" w:rsidR="006222EA" w:rsidRDefault="00BD7299">
                            <w:pPr>
                              <w:pStyle w:val="FrameContents"/>
                              <w:spacing w:line="260" w:lineRule="atLeast"/>
                              <w:rPr>
                                <w:rFonts w:ascii="Calibri" w:eastAsia="SimSun" w:hAnsi="Calibri" w:cs="Times New Roman"/>
                                <w:b/>
                                <w:color w:val="808080"/>
                                <w:sz w:val="24"/>
                                <w:lang w:val="nl-BE" w:eastAsia="zh-CN"/>
                              </w:rPr>
                            </w:pPr>
                            <w:proofErr w:type="spellStart"/>
                            <w:r>
                              <w:rPr>
                                <w:rFonts w:ascii="Calibri" w:eastAsia="SimSun" w:hAnsi="Calibri" w:cs="Times New Roman"/>
                                <w:b/>
                                <w:color w:val="808080"/>
                                <w:sz w:val="24"/>
                                <w:lang w:val="nl-BE" w:eastAsia="zh-CN"/>
                              </w:rPr>
                              <w:t>Expédition</w:t>
                            </w:r>
                            <w:proofErr w:type="spellEnd"/>
                          </w:p>
                          <w:tbl>
                            <w:tblPr>
                              <w:tblW w:w="5524" w:type="dxa"/>
                              <w:tblInd w:w="113" w:type="dxa"/>
                              <w:tblLayout w:type="fixed"/>
                              <w:tblLook w:val="0000" w:firstRow="0" w:lastRow="0" w:firstColumn="0" w:lastColumn="0" w:noHBand="0" w:noVBand="0"/>
                            </w:tblPr>
                            <w:tblGrid>
                              <w:gridCol w:w="2823"/>
                              <w:gridCol w:w="2701"/>
                            </w:tblGrid>
                            <w:tr w:rsidR="006E7E1C" w14:paraId="34803880" w14:textId="77777777">
                              <w:trPr>
                                <w:trHeight w:val="3382"/>
                              </w:trPr>
                              <w:tc>
                                <w:tcPr>
                                  <w:tcW w:w="2822" w:type="dxa"/>
                                  <w:tcBorders>
                                    <w:top w:val="single" w:sz="4" w:space="0" w:color="808080"/>
                                    <w:left w:val="single" w:sz="4" w:space="0" w:color="808080"/>
                                    <w:bottom w:val="single" w:sz="4" w:space="0" w:color="808080"/>
                                    <w:right w:val="single" w:sz="4" w:space="0" w:color="808080"/>
                                  </w:tcBorders>
                                  <w:vAlign w:val="center"/>
                                </w:tcPr>
                                <w:p w14:paraId="2D807F1F" w14:textId="77777777" w:rsidR="006222EA" w:rsidRDefault="00BD7299">
                                  <w:pPr>
                                    <w:pStyle w:val="FrameContents"/>
                                    <w:widowControl w:val="0"/>
                                    <w:rPr>
                                      <w:rFonts w:ascii="Calibri" w:eastAsia="SimSun" w:hAnsi="Calibri" w:cs="Times New Roman"/>
                                      <w:i/>
                                      <w:color w:val="808080"/>
                                      <w:sz w:val="18"/>
                                      <w:szCs w:val="18"/>
                                      <w:lang w:val="nl-BE" w:eastAsia="zh-CN"/>
                                    </w:rPr>
                                  </w:pPr>
                                  <w:proofErr w:type="spellStart"/>
                                  <w:r>
                                    <w:rPr>
                                      <w:rFonts w:ascii="Calibri" w:eastAsia="SimSun" w:hAnsi="Calibri" w:cs="Times New Roman"/>
                                      <w:i/>
                                      <w:color w:val="808080"/>
                                      <w:sz w:val="18"/>
                                      <w:szCs w:val="18"/>
                                      <w:lang w:val="nl-BE" w:eastAsia="zh-CN"/>
                                    </w:rPr>
                                    <w:t>Délivrée</w:t>
                                  </w:r>
                                  <w:proofErr w:type="spellEnd"/>
                                  <w:r>
                                    <w:rPr>
                                      <w:rFonts w:ascii="Calibri" w:eastAsia="SimSun" w:hAnsi="Calibri" w:cs="Times New Roman"/>
                                      <w:i/>
                                      <w:color w:val="808080"/>
                                      <w:sz w:val="18"/>
                                      <w:szCs w:val="18"/>
                                      <w:lang w:val="nl-BE" w:eastAsia="zh-CN"/>
                                    </w:rPr>
                                    <w:t xml:space="preserve"> à</w:t>
                                  </w:r>
                                </w:p>
                                <w:p w14:paraId="35998F12" w14:textId="77777777" w:rsidR="006222EA" w:rsidRDefault="006222EA">
                                  <w:pPr>
                                    <w:pStyle w:val="FrameContents"/>
                                    <w:widowControl w:val="0"/>
                                    <w:rPr>
                                      <w:rFonts w:ascii="Calibri" w:eastAsia="SimSun" w:hAnsi="Calibri" w:cs="Times New Roman"/>
                                      <w:i/>
                                      <w:color w:val="808080"/>
                                      <w:sz w:val="18"/>
                                      <w:szCs w:val="18"/>
                                      <w:lang w:val="nl-BE" w:eastAsia="zh-CN"/>
                                    </w:rPr>
                                  </w:pPr>
                                </w:p>
                                <w:p w14:paraId="5F1271F7" w14:textId="77777777" w:rsidR="006222EA" w:rsidRDefault="006222EA">
                                  <w:pPr>
                                    <w:pStyle w:val="FrameContents"/>
                                    <w:widowControl w:val="0"/>
                                    <w:rPr>
                                      <w:rFonts w:ascii="Calibri" w:eastAsia="SimSun" w:hAnsi="Calibri" w:cs="Times New Roman"/>
                                      <w:i/>
                                      <w:color w:val="808080"/>
                                      <w:sz w:val="18"/>
                                      <w:szCs w:val="18"/>
                                      <w:lang w:val="nl-BE" w:eastAsia="zh-CN"/>
                                    </w:rPr>
                                  </w:pPr>
                                </w:p>
                                <w:p w14:paraId="61AAF50F" w14:textId="77777777" w:rsidR="006222EA" w:rsidRDefault="006222EA">
                                  <w:pPr>
                                    <w:pStyle w:val="FrameContents"/>
                                    <w:widowControl w:val="0"/>
                                    <w:rPr>
                                      <w:rFonts w:ascii="Calibri" w:eastAsia="SimSun" w:hAnsi="Calibri" w:cs="Times New Roman"/>
                                      <w:i/>
                                      <w:color w:val="808080"/>
                                      <w:sz w:val="18"/>
                                      <w:szCs w:val="18"/>
                                      <w:lang w:val="nl-BE" w:eastAsia="zh-CN"/>
                                    </w:rPr>
                                  </w:pPr>
                                </w:p>
                                <w:p w14:paraId="7688229A" w14:textId="77777777" w:rsidR="006222EA" w:rsidRDefault="006222EA">
                                  <w:pPr>
                                    <w:pStyle w:val="FrameContents"/>
                                    <w:widowControl w:val="0"/>
                                    <w:rPr>
                                      <w:rFonts w:ascii="Calibri" w:eastAsia="SimSun" w:hAnsi="Calibri" w:cs="Times New Roman"/>
                                      <w:i/>
                                      <w:color w:val="808080"/>
                                      <w:sz w:val="18"/>
                                      <w:szCs w:val="18"/>
                                      <w:lang w:val="nl-BE" w:eastAsia="zh-CN"/>
                                    </w:rPr>
                                  </w:pPr>
                                </w:p>
                                <w:p w14:paraId="5FA46C33" w14:textId="77777777" w:rsidR="006222EA" w:rsidRDefault="006222EA">
                                  <w:pPr>
                                    <w:pStyle w:val="FrameContents"/>
                                    <w:widowControl w:val="0"/>
                                    <w:rPr>
                                      <w:rFonts w:ascii="Calibri" w:eastAsia="SimSun" w:hAnsi="Calibri" w:cs="Times New Roman"/>
                                      <w:i/>
                                      <w:color w:val="808080"/>
                                      <w:sz w:val="18"/>
                                      <w:szCs w:val="18"/>
                                      <w:lang w:val="nl-BE" w:eastAsia="zh-CN"/>
                                    </w:rPr>
                                  </w:pPr>
                                </w:p>
                                <w:p w14:paraId="41D7BCEA" w14:textId="77777777" w:rsidR="006222EA" w:rsidRDefault="006222EA">
                                  <w:pPr>
                                    <w:pStyle w:val="FrameContents"/>
                                    <w:widowControl w:val="0"/>
                                    <w:rPr>
                                      <w:rFonts w:ascii="Calibri" w:eastAsia="SimSun" w:hAnsi="Calibri" w:cs="Times New Roman"/>
                                      <w:i/>
                                      <w:color w:val="808080"/>
                                      <w:sz w:val="18"/>
                                      <w:szCs w:val="18"/>
                                      <w:lang w:val="nl-BE" w:eastAsia="zh-CN"/>
                                    </w:rPr>
                                  </w:pPr>
                                </w:p>
                                <w:p w14:paraId="0C77356D" w14:textId="77777777" w:rsidR="006222EA" w:rsidRDefault="006222EA">
                                  <w:pPr>
                                    <w:pStyle w:val="FrameContents"/>
                                    <w:widowControl w:val="0"/>
                                    <w:rPr>
                                      <w:rFonts w:ascii="Calibri" w:eastAsia="SimSun" w:hAnsi="Calibri" w:cs="Times New Roman"/>
                                      <w:i/>
                                      <w:color w:val="808080"/>
                                      <w:sz w:val="18"/>
                                      <w:szCs w:val="18"/>
                                      <w:lang w:val="nl-BE" w:eastAsia="zh-CN"/>
                                    </w:rPr>
                                  </w:pPr>
                                </w:p>
                                <w:p w14:paraId="544956F6" w14:textId="77777777" w:rsidR="006222EA" w:rsidRDefault="006222EA">
                                  <w:pPr>
                                    <w:pStyle w:val="FrameContents"/>
                                    <w:widowControl w:val="0"/>
                                    <w:rPr>
                                      <w:rFonts w:ascii="Calibri" w:eastAsia="SimSun" w:hAnsi="Calibri" w:cs="Times New Roman"/>
                                      <w:b/>
                                      <w:i/>
                                      <w:color w:val="808080"/>
                                      <w:sz w:val="18"/>
                                      <w:szCs w:val="18"/>
                                      <w:lang w:val="nl-BE" w:eastAsia="zh-CN"/>
                                    </w:rPr>
                                  </w:pPr>
                                </w:p>
                                <w:p w14:paraId="1C99F655" w14:textId="77777777" w:rsidR="006222EA" w:rsidRDefault="006222EA">
                                  <w:pPr>
                                    <w:pStyle w:val="FrameContents"/>
                                    <w:widowControl w:val="0"/>
                                    <w:rPr>
                                      <w:rFonts w:ascii="Calibri" w:eastAsia="SimSun" w:hAnsi="Calibri" w:cs="Times New Roman"/>
                                      <w:b/>
                                      <w:i/>
                                      <w:color w:val="808080"/>
                                      <w:sz w:val="18"/>
                                      <w:szCs w:val="18"/>
                                      <w:lang w:val="nl-BE" w:eastAsia="zh-CN"/>
                                    </w:rPr>
                                  </w:pPr>
                                </w:p>
                                <w:p w14:paraId="598BE1FC" w14:textId="77777777" w:rsidR="006222EA" w:rsidRDefault="006222EA">
                                  <w:pPr>
                                    <w:pStyle w:val="FrameContents"/>
                                    <w:widowControl w:val="0"/>
                                    <w:rPr>
                                      <w:rFonts w:ascii="Calibri" w:eastAsia="SimSun" w:hAnsi="Calibri" w:cs="Times New Roman"/>
                                      <w:b/>
                                      <w:i/>
                                      <w:color w:val="808080"/>
                                      <w:sz w:val="18"/>
                                      <w:szCs w:val="18"/>
                                      <w:lang w:val="nl-BE" w:eastAsia="zh-CN"/>
                                    </w:rPr>
                                  </w:pPr>
                                </w:p>
                                <w:p w14:paraId="666968D8" w14:textId="77777777" w:rsidR="006222EA" w:rsidRDefault="006222EA">
                                  <w:pPr>
                                    <w:pStyle w:val="FrameContents"/>
                                    <w:widowControl w:val="0"/>
                                    <w:rPr>
                                      <w:rFonts w:ascii="Calibri" w:eastAsia="SimSun" w:hAnsi="Calibri" w:cs="Times New Roman"/>
                                      <w:b/>
                                      <w:i/>
                                      <w:color w:val="808080"/>
                                      <w:sz w:val="18"/>
                                      <w:szCs w:val="18"/>
                                      <w:lang w:val="nl-BE" w:eastAsia="zh-CN"/>
                                    </w:rPr>
                                  </w:pPr>
                                </w:p>
                                <w:p w14:paraId="74E820AD" w14:textId="77777777" w:rsidR="006222EA" w:rsidRDefault="00BD7299">
                                  <w:pPr>
                                    <w:pStyle w:val="FrameContents"/>
                                    <w:widowControl w:val="0"/>
                                    <w:rPr>
                                      <w:rFonts w:ascii="Calibri" w:eastAsia="SimSun" w:hAnsi="Calibri" w:cs="Times New Roman"/>
                                      <w:i/>
                                      <w:color w:val="808080"/>
                                      <w:sz w:val="18"/>
                                      <w:szCs w:val="18"/>
                                      <w:lang w:val="nl-BE" w:eastAsia="zh-CN"/>
                                    </w:rPr>
                                  </w:pPr>
                                  <w:r>
                                    <w:rPr>
                                      <w:rFonts w:ascii="Calibri" w:eastAsia="SimSun" w:hAnsi="Calibri" w:cs="Times New Roman"/>
                                      <w:i/>
                                      <w:color w:val="808080"/>
                                      <w:sz w:val="18"/>
                                      <w:szCs w:val="18"/>
                                      <w:lang w:val="nl-BE" w:eastAsia="zh-CN"/>
                                    </w:rPr>
                                    <w:t>le</w:t>
                                  </w:r>
                                </w:p>
                                <w:p w14:paraId="083A7082" w14:textId="77777777" w:rsidR="006222EA" w:rsidRDefault="00BD7299">
                                  <w:pPr>
                                    <w:pStyle w:val="FrameContents"/>
                                    <w:widowControl w:val="0"/>
                                    <w:rPr>
                                      <w:rFonts w:ascii="Calibri" w:eastAsia="SimSun" w:hAnsi="Calibri" w:cs="Times New Roman"/>
                                      <w:i/>
                                      <w:color w:val="808080"/>
                                      <w:sz w:val="18"/>
                                      <w:szCs w:val="18"/>
                                      <w:lang w:val="nl-BE" w:eastAsia="zh-CN"/>
                                    </w:rPr>
                                  </w:pPr>
                                  <w:r>
                                    <w:rPr>
                                      <w:rFonts w:ascii="Calibri" w:eastAsia="SimSun" w:hAnsi="Calibri" w:cs="Times New Roman"/>
                                      <w:i/>
                                      <w:color w:val="808080"/>
                                      <w:sz w:val="18"/>
                                      <w:szCs w:val="18"/>
                                      <w:lang w:val="nl-BE" w:eastAsia="zh-CN"/>
                                    </w:rPr>
                                    <w:t>€</w:t>
                                  </w:r>
                                </w:p>
                                <w:p w14:paraId="44FACED1" w14:textId="77777777" w:rsidR="006222EA" w:rsidRDefault="006222EA">
                                  <w:pPr>
                                    <w:pStyle w:val="FrameContents"/>
                                    <w:widowControl w:val="0"/>
                                    <w:rPr>
                                      <w:rFonts w:ascii="Calibri" w:eastAsia="SimSun" w:hAnsi="Calibri" w:cs="Times New Roman"/>
                                      <w:i/>
                                      <w:color w:val="808080"/>
                                      <w:sz w:val="8"/>
                                      <w:szCs w:val="8"/>
                                      <w:lang w:val="nl-BE" w:eastAsia="zh-CN"/>
                                    </w:rPr>
                                  </w:pPr>
                                </w:p>
                              </w:tc>
                              <w:tc>
                                <w:tcPr>
                                  <w:tcW w:w="2701" w:type="dxa"/>
                                  <w:tcBorders>
                                    <w:top w:val="single" w:sz="4" w:space="0" w:color="808080"/>
                                    <w:left w:val="single" w:sz="4" w:space="0" w:color="808080"/>
                                    <w:bottom w:val="single" w:sz="4" w:space="0" w:color="808080"/>
                                    <w:right w:val="single" w:sz="4" w:space="0" w:color="808080"/>
                                  </w:tcBorders>
                                  <w:vAlign w:val="center"/>
                                </w:tcPr>
                                <w:p w14:paraId="64DD0C7A" w14:textId="77777777" w:rsidR="006222EA" w:rsidRDefault="00BD7299">
                                  <w:pPr>
                                    <w:pStyle w:val="FrameContents"/>
                                    <w:widowControl w:val="0"/>
                                    <w:rPr>
                                      <w:rFonts w:ascii="Calibri" w:eastAsia="SimSun" w:hAnsi="Calibri" w:cs="Times New Roman"/>
                                      <w:i/>
                                      <w:color w:val="808080"/>
                                      <w:sz w:val="18"/>
                                      <w:szCs w:val="18"/>
                                      <w:lang w:val="nl-BE" w:eastAsia="zh-CN"/>
                                    </w:rPr>
                                  </w:pPr>
                                  <w:proofErr w:type="spellStart"/>
                                  <w:r>
                                    <w:rPr>
                                      <w:rFonts w:ascii="Calibri" w:eastAsia="SimSun" w:hAnsi="Calibri" w:cs="Times New Roman"/>
                                      <w:i/>
                                      <w:color w:val="808080"/>
                                      <w:sz w:val="18"/>
                                      <w:szCs w:val="18"/>
                                      <w:lang w:val="nl-BE" w:eastAsia="zh-CN"/>
                                    </w:rPr>
                                    <w:t>Délivrée</w:t>
                                  </w:r>
                                  <w:proofErr w:type="spellEnd"/>
                                  <w:r>
                                    <w:rPr>
                                      <w:rFonts w:ascii="Calibri" w:eastAsia="SimSun" w:hAnsi="Calibri" w:cs="Times New Roman"/>
                                      <w:i/>
                                      <w:color w:val="808080"/>
                                      <w:sz w:val="18"/>
                                      <w:szCs w:val="18"/>
                                      <w:lang w:val="nl-BE" w:eastAsia="zh-CN"/>
                                    </w:rPr>
                                    <w:t xml:space="preserve"> à</w:t>
                                  </w:r>
                                </w:p>
                                <w:p w14:paraId="0F349B62" w14:textId="77777777" w:rsidR="006222EA" w:rsidRDefault="006222EA">
                                  <w:pPr>
                                    <w:pStyle w:val="FrameContents"/>
                                    <w:widowControl w:val="0"/>
                                    <w:rPr>
                                      <w:rFonts w:ascii="Calibri" w:eastAsia="SimSun" w:hAnsi="Calibri" w:cs="Times New Roman"/>
                                      <w:i/>
                                      <w:color w:val="808080"/>
                                      <w:sz w:val="18"/>
                                      <w:szCs w:val="18"/>
                                      <w:lang w:val="nl-BE" w:eastAsia="zh-CN"/>
                                    </w:rPr>
                                  </w:pPr>
                                </w:p>
                                <w:p w14:paraId="7039CA20" w14:textId="77777777" w:rsidR="006222EA" w:rsidRDefault="006222EA">
                                  <w:pPr>
                                    <w:pStyle w:val="FrameContents"/>
                                    <w:widowControl w:val="0"/>
                                    <w:rPr>
                                      <w:rFonts w:ascii="Calibri" w:eastAsia="SimSun" w:hAnsi="Calibri" w:cs="Times New Roman"/>
                                      <w:i/>
                                      <w:color w:val="808080"/>
                                      <w:sz w:val="18"/>
                                      <w:szCs w:val="18"/>
                                      <w:lang w:val="nl-BE" w:eastAsia="zh-CN"/>
                                    </w:rPr>
                                  </w:pPr>
                                </w:p>
                                <w:p w14:paraId="740C316C" w14:textId="77777777" w:rsidR="006222EA" w:rsidRDefault="006222EA">
                                  <w:pPr>
                                    <w:pStyle w:val="FrameContents"/>
                                    <w:widowControl w:val="0"/>
                                    <w:rPr>
                                      <w:rFonts w:ascii="Calibri" w:eastAsia="SimSun" w:hAnsi="Calibri" w:cs="Times New Roman"/>
                                      <w:i/>
                                      <w:color w:val="808080"/>
                                      <w:sz w:val="18"/>
                                      <w:szCs w:val="18"/>
                                      <w:lang w:val="nl-BE" w:eastAsia="zh-CN"/>
                                    </w:rPr>
                                  </w:pPr>
                                </w:p>
                                <w:p w14:paraId="12D0E98F" w14:textId="77777777" w:rsidR="006222EA" w:rsidRDefault="006222EA">
                                  <w:pPr>
                                    <w:pStyle w:val="FrameContents"/>
                                    <w:widowControl w:val="0"/>
                                    <w:rPr>
                                      <w:rFonts w:ascii="Calibri" w:eastAsia="SimSun" w:hAnsi="Calibri" w:cs="Times New Roman"/>
                                      <w:i/>
                                      <w:color w:val="808080"/>
                                      <w:sz w:val="18"/>
                                      <w:szCs w:val="18"/>
                                      <w:lang w:val="nl-BE" w:eastAsia="zh-CN"/>
                                    </w:rPr>
                                  </w:pPr>
                                </w:p>
                                <w:p w14:paraId="739CC706" w14:textId="77777777" w:rsidR="006222EA" w:rsidRDefault="006222EA">
                                  <w:pPr>
                                    <w:pStyle w:val="FrameContents"/>
                                    <w:widowControl w:val="0"/>
                                    <w:rPr>
                                      <w:rFonts w:ascii="Calibri" w:eastAsia="SimSun" w:hAnsi="Calibri" w:cs="Times New Roman"/>
                                      <w:i/>
                                      <w:color w:val="808080"/>
                                      <w:sz w:val="18"/>
                                      <w:szCs w:val="18"/>
                                      <w:lang w:val="nl-BE" w:eastAsia="zh-CN"/>
                                    </w:rPr>
                                  </w:pPr>
                                </w:p>
                                <w:p w14:paraId="608C143C" w14:textId="77777777" w:rsidR="006222EA" w:rsidRDefault="006222EA">
                                  <w:pPr>
                                    <w:pStyle w:val="FrameContents"/>
                                    <w:widowControl w:val="0"/>
                                    <w:rPr>
                                      <w:rFonts w:ascii="Calibri" w:eastAsia="SimSun" w:hAnsi="Calibri" w:cs="Times New Roman"/>
                                      <w:i/>
                                      <w:color w:val="808080"/>
                                      <w:sz w:val="18"/>
                                      <w:szCs w:val="18"/>
                                      <w:lang w:val="nl-BE" w:eastAsia="zh-CN"/>
                                    </w:rPr>
                                  </w:pPr>
                                </w:p>
                                <w:p w14:paraId="78F120BA" w14:textId="77777777" w:rsidR="006222EA" w:rsidRDefault="006222EA">
                                  <w:pPr>
                                    <w:pStyle w:val="FrameContents"/>
                                    <w:widowControl w:val="0"/>
                                    <w:rPr>
                                      <w:rFonts w:ascii="Calibri" w:eastAsia="SimSun" w:hAnsi="Calibri" w:cs="Times New Roman"/>
                                      <w:i/>
                                      <w:color w:val="808080"/>
                                      <w:sz w:val="18"/>
                                      <w:szCs w:val="18"/>
                                      <w:lang w:val="nl-BE" w:eastAsia="zh-CN"/>
                                    </w:rPr>
                                  </w:pPr>
                                </w:p>
                                <w:p w14:paraId="55818517" w14:textId="77777777" w:rsidR="006222EA" w:rsidRDefault="006222EA">
                                  <w:pPr>
                                    <w:pStyle w:val="FrameContents"/>
                                    <w:widowControl w:val="0"/>
                                    <w:rPr>
                                      <w:rFonts w:ascii="Calibri" w:eastAsia="SimSun" w:hAnsi="Calibri" w:cs="Times New Roman"/>
                                      <w:i/>
                                      <w:color w:val="808080"/>
                                      <w:sz w:val="18"/>
                                      <w:szCs w:val="18"/>
                                      <w:lang w:val="nl-BE" w:eastAsia="zh-CN"/>
                                    </w:rPr>
                                  </w:pPr>
                                </w:p>
                                <w:p w14:paraId="64DBB791" w14:textId="77777777" w:rsidR="006222EA" w:rsidRDefault="006222EA">
                                  <w:pPr>
                                    <w:pStyle w:val="FrameContents"/>
                                    <w:widowControl w:val="0"/>
                                    <w:rPr>
                                      <w:rFonts w:ascii="Calibri" w:eastAsia="SimSun" w:hAnsi="Calibri" w:cs="Times New Roman"/>
                                      <w:i/>
                                      <w:color w:val="808080"/>
                                      <w:sz w:val="18"/>
                                      <w:szCs w:val="18"/>
                                      <w:lang w:val="nl-BE" w:eastAsia="zh-CN"/>
                                    </w:rPr>
                                  </w:pPr>
                                </w:p>
                                <w:p w14:paraId="5C1E2B50" w14:textId="77777777" w:rsidR="006222EA" w:rsidRDefault="006222EA">
                                  <w:pPr>
                                    <w:pStyle w:val="FrameContents"/>
                                    <w:widowControl w:val="0"/>
                                    <w:rPr>
                                      <w:rFonts w:ascii="Calibri" w:eastAsia="SimSun" w:hAnsi="Calibri" w:cs="Times New Roman"/>
                                      <w:i/>
                                      <w:color w:val="808080"/>
                                      <w:sz w:val="18"/>
                                      <w:szCs w:val="18"/>
                                      <w:lang w:val="nl-BE" w:eastAsia="zh-CN"/>
                                    </w:rPr>
                                  </w:pPr>
                                </w:p>
                                <w:p w14:paraId="0C707CA6" w14:textId="77777777" w:rsidR="006222EA" w:rsidRDefault="006222EA">
                                  <w:pPr>
                                    <w:pStyle w:val="FrameContents"/>
                                    <w:widowControl w:val="0"/>
                                    <w:rPr>
                                      <w:rFonts w:ascii="Calibri" w:eastAsia="SimSun" w:hAnsi="Calibri" w:cs="Times New Roman"/>
                                      <w:i/>
                                      <w:color w:val="808080"/>
                                      <w:sz w:val="18"/>
                                      <w:szCs w:val="18"/>
                                      <w:lang w:val="nl-BE" w:eastAsia="zh-CN"/>
                                    </w:rPr>
                                  </w:pPr>
                                </w:p>
                                <w:p w14:paraId="526AA4F3" w14:textId="77777777" w:rsidR="006222EA" w:rsidRDefault="00BD7299">
                                  <w:pPr>
                                    <w:pStyle w:val="FrameContents"/>
                                    <w:widowControl w:val="0"/>
                                    <w:rPr>
                                      <w:rFonts w:ascii="Calibri" w:eastAsia="SimSun" w:hAnsi="Calibri" w:cs="Times New Roman"/>
                                      <w:i/>
                                      <w:color w:val="808080"/>
                                      <w:sz w:val="18"/>
                                      <w:szCs w:val="18"/>
                                      <w:lang w:val="nl-BE" w:eastAsia="zh-CN"/>
                                    </w:rPr>
                                  </w:pPr>
                                  <w:r>
                                    <w:rPr>
                                      <w:rFonts w:ascii="Calibri" w:eastAsia="SimSun" w:hAnsi="Calibri" w:cs="Times New Roman"/>
                                      <w:i/>
                                      <w:color w:val="808080"/>
                                      <w:sz w:val="18"/>
                                      <w:szCs w:val="18"/>
                                      <w:lang w:val="nl-BE" w:eastAsia="zh-CN"/>
                                    </w:rPr>
                                    <w:t>le</w:t>
                                  </w:r>
                                </w:p>
                                <w:p w14:paraId="6046E467" w14:textId="77777777" w:rsidR="006222EA" w:rsidRDefault="00BD7299">
                                  <w:pPr>
                                    <w:pStyle w:val="FrameContents"/>
                                    <w:widowControl w:val="0"/>
                                    <w:rPr>
                                      <w:rFonts w:ascii="Calibri" w:eastAsia="SimSun" w:hAnsi="Calibri" w:cs="Times New Roman"/>
                                      <w:i/>
                                      <w:color w:val="808080"/>
                                      <w:sz w:val="18"/>
                                      <w:szCs w:val="18"/>
                                      <w:lang w:val="nl-BE" w:eastAsia="zh-CN"/>
                                    </w:rPr>
                                  </w:pPr>
                                  <w:r>
                                    <w:rPr>
                                      <w:rFonts w:ascii="Calibri" w:eastAsia="SimSun" w:hAnsi="Calibri" w:cs="Times New Roman"/>
                                      <w:i/>
                                      <w:color w:val="808080"/>
                                      <w:sz w:val="18"/>
                                      <w:szCs w:val="18"/>
                                      <w:lang w:val="nl-BE" w:eastAsia="zh-CN"/>
                                    </w:rPr>
                                    <w:t>€</w:t>
                                  </w:r>
                                </w:p>
                                <w:p w14:paraId="1AB5335D" w14:textId="77777777" w:rsidR="006222EA" w:rsidRDefault="006222EA">
                                  <w:pPr>
                                    <w:pStyle w:val="FrameContents"/>
                                    <w:widowControl w:val="0"/>
                                    <w:rPr>
                                      <w:rFonts w:ascii="Calibri" w:eastAsia="SimSun" w:hAnsi="Calibri" w:cs="Times New Roman"/>
                                      <w:i/>
                                      <w:color w:val="808080"/>
                                      <w:sz w:val="8"/>
                                      <w:szCs w:val="8"/>
                                      <w:lang w:val="nl-BE" w:eastAsia="zh-CN"/>
                                    </w:rPr>
                                  </w:pPr>
                                </w:p>
                              </w:tc>
                            </w:tr>
                            <w:tr w:rsidR="006E7E1C" w14:paraId="5CE8C9B4" w14:textId="77777777">
                              <w:trPr>
                                <w:trHeight w:val="420"/>
                              </w:trPr>
                              <w:tc>
                                <w:tcPr>
                                  <w:tcW w:w="5523" w:type="dxa"/>
                                  <w:gridSpan w:val="2"/>
                                  <w:tcBorders>
                                    <w:top w:val="single" w:sz="4" w:space="0" w:color="808080"/>
                                    <w:left w:val="single" w:sz="4" w:space="0" w:color="808080"/>
                                    <w:bottom w:val="single" w:sz="4" w:space="0" w:color="808080"/>
                                    <w:right w:val="single" w:sz="4" w:space="0" w:color="808080"/>
                                  </w:tcBorders>
                                  <w:vAlign w:val="center"/>
                                </w:tcPr>
                                <w:p w14:paraId="36044571" w14:textId="77777777" w:rsidR="006222EA" w:rsidRDefault="00BD7299">
                                  <w:pPr>
                                    <w:pStyle w:val="FrameContents"/>
                                    <w:widowControl w:val="0"/>
                                    <w:spacing w:line="260" w:lineRule="atLeast"/>
                                    <w:rPr>
                                      <w:rFonts w:ascii="Calibri" w:eastAsia="SimSun" w:hAnsi="Calibri" w:cs="Times New Roman"/>
                                      <w:b/>
                                      <w:color w:val="808080"/>
                                      <w:sz w:val="24"/>
                                      <w:lang w:val="nl-BE" w:eastAsia="zh-CN"/>
                                    </w:rPr>
                                  </w:pPr>
                                  <w:proofErr w:type="spellStart"/>
                                  <w:r>
                                    <w:rPr>
                                      <w:rFonts w:ascii="Calibri" w:eastAsia="SimSun" w:hAnsi="Calibri" w:cs="Times New Roman"/>
                                      <w:b/>
                                      <w:i/>
                                      <w:iCs/>
                                      <w:color w:val="808080"/>
                                      <w:sz w:val="24"/>
                                      <w:lang w:val="nl-BE" w:eastAsia="zh-CN"/>
                                    </w:rPr>
                                    <w:t>Voies</w:t>
                                  </w:r>
                                  <w:proofErr w:type="spellEnd"/>
                                  <w:r>
                                    <w:rPr>
                                      <w:rFonts w:ascii="Calibri" w:eastAsia="SimSun" w:hAnsi="Calibri" w:cs="Times New Roman"/>
                                      <w:b/>
                                      <w:i/>
                                      <w:iCs/>
                                      <w:color w:val="808080"/>
                                      <w:sz w:val="24"/>
                                      <w:lang w:val="nl-BE" w:eastAsia="zh-CN"/>
                                    </w:rPr>
                                    <w:t xml:space="preserve"> de </w:t>
                                  </w:r>
                                  <w:proofErr w:type="spellStart"/>
                                  <w:r>
                                    <w:rPr>
                                      <w:rFonts w:ascii="Calibri" w:eastAsia="SimSun" w:hAnsi="Calibri" w:cs="Times New Roman"/>
                                      <w:b/>
                                      <w:i/>
                                      <w:iCs/>
                                      <w:color w:val="808080"/>
                                      <w:sz w:val="24"/>
                                      <w:lang w:val="nl-BE" w:eastAsia="zh-CN"/>
                                    </w:rPr>
                                    <w:t>recours</w:t>
                                  </w:r>
                                  <w:proofErr w:type="spellEnd"/>
                                </w:p>
                              </w:tc>
                            </w:tr>
                            <w:tr w:rsidR="006E7E1C" w14:paraId="2B379C82" w14:textId="77777777">
                              <w:trPr>
                                <w:trHeight w:val="1266"/>
                              </w:trPr>
                              <w:tc>
                                <w:tcPr>
                                  <w:tcW w:w="5523" w:type="dxa"/>
                                  <w:gridSpan w:val="2"/>
                                  <w:tcBorders>
                                    <w:top w:val="single" w:sz="4" w:space="0" w:color="808080"/>
                                    <w:left w:val="single" w:sz="4" w:space="0" w:color="808080"/>
                                    <w:bottom w:val="single" w:sz="4" w:space="0" w:color="808080"/>
                                    <w:right w:val="single" w:sz="4" w:space="0" w:color="808080"/>
                                  </w:tcBorders>
                                  <w:vAlign w:val="center"/>
                                </w:tcPr>
                                <w:p w14:paraId="698EED6F" w14:textId="77777777" w:rsidR="006222EA" w:rsidRDefault="006222EA">
                                  <w:pPr>
                                    <w:pStyle w:val="FrameContents"/>
                                    <w:widowControl w:val="0"/>
                                    <w:rPr>
                                      <w:rFonts w:ascii="Calibri" w:eastAsia="SimSun" w:hAnsi="Calibri" w:cs="Times New Roman"/>
                                      <w:i/>
                                      <w:color w:val="808080"/>
                                      <w:sz w:val="18"/>
                                      <w:szCs w:val="18"/>
                                      <w:lang w:val="nl-BE" w:eastAsia="zh-CN"/>
                                    </w:rPr>
                                  </w:pPr>
                                </w:p>
                              </w:tc>
                            </w:tr>
                          </w:tbl>
                          <w:p w14:paraId="0F7BF142" w14:textId="77777777" w:rsidR="006222EA" w:rsidRDefault="006222EA">
                            <w:pPr>
                              <w:pStyle w:val="FrameContents"/>
                              <w:rPr>
                                <w:rFonts w:ascii="Calibri" w:hAnsi="Calibri"/>
                                <w:lang w:val="nl-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F2BCE" id="Image2" o:spid="_x0000_s1027" style="position:absolute;left:0;text-align:left;margin-left:154.55pt;margin-top:.05pt;width:296.25pt;height:322.2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" o:allowincell="f" filled="f" stroked="f">
                <v:textbox>
                  <w:txbxContent>
                    <w:p w14:paraId="2FE2DE8C" w14:textId="77777777" w:rsidR="006222EA" w:rsidRDefault="00BD7299">
                      <w:pPr>
                        <w:pStyle w:val="FrameContents"/>
                        <w:spacing w:line="260" w:lineRule="atLeast"/>
                        <w:rPr>
                          <w:rFonts w:ascii="Calibri" w:eastAsia="SimSun" w:hAnsi="Calibri" w:cs="Times New Roman"/>
                          <w:b/>
                          <w:color w:val="808080"/>
                          <w:sz w:val="24"/>
                          <w:lang w:val="nl-BE" w:eastAsia="zh-CN"/>
                        </w:rPr>
                      </w:pPr>
                      <w:proofErr w:type="spellStart"/>
                      <w:r>
                        <w:rPr>
                          <w:rFonts w:ascii="Calibri" w:eastAsia="SimSun" w:hAnsi="Calibri" w:cs="Times New Roman"/>
                          <w:b/>
                          <w:color w:val="808080"/>
                          <w:sz w:val="24"/>
                          <w:lang w:val="nl-BE" w:eastAsia="zh-CN"/>
                        </w:rPr>
                        <w:t>Expédition</w:t>
                      </w:r>
                      <w:proofErr w:type="spellEnd"/>
                    </w:p>
                    <w:tbl>
                      <w:tblPr>
                        <w:tblW w:w="5524" w:type="dxa"/>
                        <w:tblInd w:w="113" w:type="dxa"/>
                        <w:tblLayout w:type="fixed"/>
                        <w:tblLook w:val="0000" w:firstRow="0" w:lastRow="0" w:firstColumn="0" w:lastColumn="0" w:noHBand="0" w:noVBand="0"/>
                      </w:tblPr>
                      <w:tblGrid>
                        <w:gridCol w:w="2823"/>
                        <w:gridCol w:w="2701"/>
                      </w:tblGrid>
                      <w:tr w:rsidR="006E7E1C" w14:paraId="34803880" w14:textId="77777777">
                        <w:trPr>
                          <w:trHeight w:val="3382"/>
                        </w:trPr>
                        <w:tc>
                          <w:tcPr>
                            <w:tcW w:w="2822" w:type="dxa"/>
                            <w:tcBorders>
                              <w:top w:val="single" w:sz="4" w:space="0" w:color="808080"/>
                              <w:left w:val="single" w:sz="4" w:space="0" w:color="808080"/>
                              <w:bottom w:val="single" w:sz="4" w:space="0" w:color="808080"/>
                              <w:right w:val="single" w:sz="4" w:space="0" w:color="808080"/>
                            </w:tcBorders>
                            <w:vAlign w:val="center"/>
                          </w:tcPr>
                          <w:p w14:paraId="2D807F1F" w14:textId="77777777" w:rsidR="006222EA" w:rsidRDefault="00BD7299">
                            <w:pPr>
                              <w:pStyle w:val="FrameContents"/>
                              <w:widowControl w:val="0"/>
                              <w:rPr>
                                <w:rFonts w:ascii="Calibri" w:eastAsia="SimSun" w:hAnsi="Calibri" w:cs="Times New Roman"/>
                                <w:i/>
                                <w:color w:val="808080"/>
                                <w:sz w:val="18"/>
                                <w:szCs w:val="18"/>
                                <w:lang w:val="nl-BE" w:eastAsia="zh-CN"/>
                              </w:rPr>
                            </w:pPr>
                            <w:proofErr w:type="spellStart"/>
                            <w:r>
                              <w:rPr>
                                <w:rFonts w:ascii="Calibri" w:eastAsia="SimSun" w:hAnsi="Calibri" w:cs="Times New Roman"/>
                                <w:i/>
                                <w:color w:val="808080"/>
                                <w:sz w:val="18"/>
                                <w:szCs w:val="18"/>
                                <w:lang w:val="nl-BE" w:eastAsia="zh-CN"/>
                              </w:rPr>
                              <w:t>Délivrée</w:t>
                            </w:r>
                            <w:proofErr w:type="spellEnd"/>
                            <w:r>
                              <w:rPr>
                                <w:rFonts w:ascii="Calibri" w:eastAsia="SimSun" w:hAnsi="Calibri" w:cs="Times New Roman"/>
                                <w:i/>
                                <w:color w:val="808080"/>
                                <w:sz w:val="18"/>
                                <w:szCs w:val="18"/>
                                <w:lang w:val="nl-BE" w:eastAsia="zh-CN"/>
                              </w:rPr>
                              <w:t xml:space="preserve"> à</w:t>
                            </w:r>
                          </w:p>
                          <w:p w14:paraId="35998F12" w14:textId="77777777" w:rsidR="006222EA" w:rsidRDefault="006222EA">
                            <w:pPr>
                              <w:pStyle w:val="FrameContents"/>
                              <w:widowControl w:val="0"/>
                              <w:rPr>
                                <w:rFonts w:ascii="Calibri" w:eastAsia="SimSun" w:hAnsi="Calibri" w:cs="Times New Roman"/>
                                <w:i/>
                                <w:color w:val="808080"/>
                                <w:sz w:val="18"/>
                                <w:szCs w:val="18"/>
                                <w:lang w:val="nl-BE" w:eastAsia="zh-CN"/>
                              </w:rPr>
                            </w:pPr>
                          </w:p>
                          <w:p w14:paraId="5F1271F7" w14:textId="77777777" w:rsidR="006222EA" w:rsidRDefault="006222EA">
                            <w:pPr>
                              <w:pStyle w:val="FrameContents"/>
                              <w:widowControl w:val="0"/>
                              <w:rPr>
                                <w:rFonts w:ascii="Calibri" w:eastAsia="SimSun" w:hAnsi="Calibri" w:cs="Times New Roman"/>
                                <w:i/>
                                <w:color w:val="808080"/>
                                <w:sz w:val="18"/>
                                <w:szCs w:val="18"/>
                                <w:lang w:val="nl-BE" w:eastAsia="zh-CN"/>
                              </w:rPr>
                            </w:pPr>
                          </w:p>
                          <w:p w14:paraId="61AAF50F" w14:textId="77777777" w:rsidR="006222EA" w:rsidRDefault="006222EA">
                            <w:pPr>
                              <w:pStyle w:val="FrameContents"/>
                              <w:widowControl w:val="0"/>
                              <w:rPr>
                                <w:rFonts w:ascii="Calibri" w:eastAsia="SimSun" w:hAnsi="Calibri" w:cs="Times New Roman"/>
                                <w:i/>
                                <w:color w:val="808080"/>
                                <w:sz w:val="18"/>
                                <w:szCs w:val="18"/>
                                <w:lang w:val="nl-BE" w:eastAsia="zh-CN"/>
                              </w:rPr>
                            </w:pPr>
                          </w:p>
                          <w:p w14:paraId="7688229A" w14:textId="77777777" w:rsidR="006222EA" w:rsidRDefault="006222EA">
                            <w:pPr>
                              <w:pStyle w:val="FrameContents"/>
                              <w:widowControl w:val="0"/>
                              <w:rPr>
                                <w:rFonts w:ascii="Calibri" w:eastAsia="SimSun" w:hAnsi="Calibri" w:cs="Times New Roman"/>
                                <w:i/>
                                <w:color w:val="808080"/>
                                <w:sz w:val="18"/>
                                <w:szCs w:val="18"/>
                                <w:lang w:val="nl-BE" w:eastAsia="zh-CN"/>
                              </w:rPr>
                            </w:pPr>
                          </w:p>
                          <w:p w14:paraId="5FA46C33" w14:textId="77777777" w:rsidR="006222EA" w:rsidRDefault="006222EA">
                            <w:pPr>
                              <w:pStyle w:val="FrameContents"/>
                              <w:widowControl w:val="0"/>
                              <w:rPr>
                                <w:rFonts w:ascii="Calibri" w:eastAsia="SimSun" w:hAnsi="Calibri" w:cs="Times New Roman"/>
                                <w:i/>
                                <w:color w:val="808080"/>
                                <w:sz w:val="18"/>
                                <w:szCs w:val="18"/>
                                <w:lang w:val="nl-BE" w:eastAsia="zh-CN"/>
                              </w:rPr>
                            </w:pPr>
                          </w:p>
                          <w:p w14:paraId="41D7BCEA" w14:textId="77777777" w:rsidR="006222EA" w:rsidRDefault="006222EA">
                            <w:pPr>
                              <w:pStyle w:val="FrameContents"/>
                              <w:widowControl w:val="0"/>
                              <w:rPr>
                                <w:rFonts w:ascii="Calibri" w:eastAsia="SimSun" w:hAnsi="Calibri" w:cs="Times New Roman"/>
                                <w:i/>
                                <w:color w:val="808080"/>
                                <w:sz w:val="18"/>
                                <w:szCs w:val="18"/>
                                <w:lang w:val="nl-BE" w:eastAsia="zh-CN"/>
                              </w:rPr>
                            </w:pPr>
                          </w:p>
                          <w:p w14:paraId="0C77356D" w14:textId="77777777" w:rsidR="006222EA" w:rsidRDefault="006222EA">
                            <w:pPr>
                              <w:pStyle w:val="FrameContents"/>
                              <w:widowControl w:val="0"/>
                              <w:rPr>
                                <w:rFonts w:ascii="Calibri" w:eastAsia="SimSun" w:hAnsi="Calibri" w:cs="Times New Roman"/>
                                <w:i/>
                                <w:color w:val="808080"/>
                                <w:sz w:val="18"/>
                                <w:szCs w:val="18"/>
                                <w:lang w:val="nl-BE" w:eastAsia="zh-CN"/>
                              </w:rPr>
                            </w:pPr>
                          </w:p>
                          <w:p w14:paraId="544956F6" w14:textId="77777777" w:rsidR="006222EA" w:rsidRDefault="006222EA">
                            <w:pPr>
                              <w:pStyle w:val="FrameContents"/>
                              <w:widowControl w:val="0"/>
                              <w:rPr>
                                <w:rFonts w:ascii="Calibri" w:eastAsia="SimSun" w:hAnsi="Calibri" w:cs="Times New Roman"/>
                                <w:b/>
                                <w:i/>
                                <w:color w:val="808080"/>
                                <w:sz w:val="18"/>
                                <w:szCs w:val="18"/>
                                <w:lang w:val="nl-BE" w:eastAsia="zh-CN"/>
                              </w:rPr>
                            </w:pPr>
                          </w:p>
                          <w:p w14:paraId="1C99F655" w14:textId="77777777" w:rsidR="006222EA" w:rsidRDefault="006222EA">
                            <w:pPr>
                              <w:pStyle w:val="FrameContents"/>
                              <w:widowControl w:val="0"/>
                              <w:rPr>
                                <w:rFonts w:ascii="Calibri" w:eastAsia="SimSun" w:hAnsi="Calibri" w:cs="Times New Roman"/>
                                <w:b/>
                                <w:i/>
                                <w:color w:val="808080"/>
                                <w:sz w:val="18"/>
                                <w:szCs w:val="18"/>
                                <w:lang w:val="nl-BE" w:eastAsia="zh-CN"/>
                              </w:rPr>
                            </w:pPr>
                          </w:p>
                          <w:p w14:paraId="598BE1FC" w14:textId="77777777" w:rsidR="006222EA" w:rsidRDefault="006222EA">
                            <w:pPr>
                              <w:pStyle w:val="FrameContents"/>
                              <w:widowControl w:val="0"/>
                              <w:rPr>
                                <w:rFonts w:ascii="Calibri" w:eastAsia="SimSun" w:hAnsi="Calibri" w:cs="Times New Roman"/>
                                <w:b/>
                                <w:i/>
                                <w:color w:val="808080"/>
                                <w:sz w:val="18"/>
                                <w:szCs w:val="18"/>
                                <w:lang w:val="nl-BE" w:eastAsia="zh-CN"/>
                              </w:rPr>
                            </w:pPr>
                          </w:p>
                          <w:p w14:paraId="666968D8" w14:textId="77777777" w:rsidR="006222EA" w:rsidRDefault="006222EA">
                            <w:pPr>
                              <w:pStyle w:val="FrameContents"/>
                              <w:widowControl w:val="0"/>
                              <w:rPr>
                                <w:rFonts w:ascii="Calibri" w:eastAsia="SimSun" w:hAnsi="Calibri" w:cs="Times New Roman"/>
                                <w:b/>
                                <w:i/>
                                <w:color w:val="808080"/>
                                <w:sz w:val="18"/>
                                <w:szCs w:val="18"/>
                                <w:lang w:val="nl-BE" w:eastAsia="zh-CN"/>
                              </w:rPr>
                            </w:pPr>
                          </w:p>
                          <w:p w14:paraId="74E820AD" w14:textId="77777777" w:rsidR="006222EA" w:rsidRDefault="00BD7299">
                            <w:pPr>
                              <w:pStyle w:val="FrameContents"/>
                              <w:widowControl w:val="0"/>
                              <w:rPr>
                                <w:rFonts w:ascii="Calibri" w:eastAsia="SimSun" w:hAnsi="Calibri" w:cs="Times New Roman"/>
                                <w:i/>
                                <w:color w:val="808080"/>
                                <w:sz w:val="18"/>
                                <w:szCs w:val="18"/>
                                <w:lang w:val="nl-BE" w:eastAsia="zh-CN"/>
                              </w:rPr>
                            </w:pPr>
                            <w:r>
                              <w:rPr>
                                <w:rFonts w:ascii="Calibri" w:eastAsia="SimSun" w:hAnsi="Calibri" w:cs="Times New Roman"/>
                                <w:i/>
                                <w:color w:val="808080"/>
                                <w:sz w:val="18"/>
                                <w:szCs w:val="18"/>
                                <w:lang w:val="nl-BE" w:eastAsia="zh-CN"/>
                              </w:rPr>
                              <w:t>le</w:t>
                            </w:r>
                          </w:p>
                          <w:p w14:paraId="083A7082" w14:textId="77777777" w:rsidR="006222EA" w:rsidRDefault="00BD7299">
                            <w:pPr>
                              <w:pStyle w:val="FrameContents"/>
                              <w:widowControl w:val="0"/>
                              <w:rPr>
                                <w:rFonts w:ascii="Calibri" w:eastAsia="SimSun" w:hAnsi="Calibri" w:cs="Times New Roman"/>
                                <w:i/>
                                <w:color w:val="808080"/>
                                <w:sz w:val="18"/>
                                <w:szCs w:val="18"/>
                                <w:lang w:val="nl-BE" w:eastAsia="zh-CN"/>
                              </w:rPr>
                            </w:pPr>
                            <w:r>
                              <w:rPr>
                                <w:rFonts w:ascii="Calibri" w:eastAsia="SimSun" w:hAnsi="Calibri" w:cs="Times New Roman"/>
                                <w:i/>
                                <w:color w:val="808080"/>
                                <w:sz w:val="18"/>
                                <w:szCs w:val="18"/>
                                <w:lang w:val="nl-BE" w:eastAsia="zh-CN"/>
                              </w:rPr>
                              <w:t>€</w:t>
                            </w:r>
                          </w:p>
                          <w:p w14:paraId="44FACED1" w14:textId="77777777" w:rsidR="006222EA" w:rsidRDefault="006222EA">
                            <w:pPr>
                              <w:pStyle w:val="FrameContents"/>
                              <w:widowControl w:val="0"/>
                              <w:rPr>
                                <w:rFonts w:ascii="Calibri" w:eastAsia="SimSun" w:hAnsi="Calibri" w:cs="Times New Roman"/>
                                <w:i/>
                                <w:color w:val="808080"/>
                                <w:sz w:val="8"/>
                                <w:szCs w:val="8"/>
                                <w:lang w:val="nl-BE" w:eastAsia="zh-CN"/>
                              </w:rPr>
                            </w:pPr>
                          </w:p>
                        </w:tc>
                        <w:tc>
                          <w:tcPr>
                            <w:tcW w:w="2701" w:type="dxa"/>
                            <w:tcBorders>
                              <w:top w:val="single" w:sz="4" w:space="0" w:color="808080"/>
                              <w:left w:val="single" w:sz="4" w:space="0" w:color="808080"/>
                              <w:bottom w:val="single" w:sz="4" w:space="0" w:color="808080"/>
                              <w:right w:val="single" w:sz="4" w:space="0" w:color="808080"/>
                            </w:tcBorders>
                            <w:vAlign w:val="center"/>
                          </w:tcPr>
                          <w:p w14:paraId="64DD0C7A" w14:textId="77777777" w:rsidR="006222EA" w:rsidRDefault="00BD7299">
                            <w:pPr>
                              <w:pStyle w:val="FrameContents"/>
                              <w:widowControl w:val="0"/>
                              <w:rPr>
                                <w:rFonts w:ascii="Calibri" w:eastAsia="SimSun" w:hAnsi="Calibri" w:cs="Times New Roman"/>
                                <w:i/>
                                <w:color w:val="808080"/>
                                <w:sz w:val="18"/>
                                <w:szCs w:val="18"/>
                                <w:lang w:val="nl-BE" w:eastAsia="zh-CN"/>
                              </w:rPr>
                            </w:pPr>
                            <w:proofErr w:type="spellStart"/>
                            <w:r>
                              <w:rPr>
                                <w:rFonts w:ascii="Calibri" w:eastAsia="SimSun" w:hAnsi="Calibri" w:cs="Times New Roman"/>
                                <w:i/>
                                <w:color w:val="808080"/>
                                <w:sz w:val="18"/>
                                <w:szCs w:val="18"/>
                                <w:lang w:val="nl-BE" w:eastAsia="zh-CN"/>
                              </w:rPr>
                              <w:t>Délivrée</w:t>
                            </w:r>
                            <w:proofErr w:type="spellEnd"/>
                            <w:r>
                              <w:rPr>
                                <w:rFonts w:ascii="Calibri" w:eastAsia="SimSun" w:hAnsi="Calibri" w:cs="Times New Roman"/>
                                <w:i/>
                                <w:color w:val="808080"/>
                                <w:sz w:val="18"/>
                                <w:szCs w:val="18"/>
                                <w:lang w:val="nl-BE" w:eastAsia="zh-CN"/>
                              </w:rPr>
                              <w:t xml:space="preserve"> à</w:t>
                            </w:r>
                          </w:p>
                          <w:p w14:paraId="0F349B62" w14:textId="77777777" w:rsidR="006222EA" w:rsidRDefault="006222EA">
                            <w:pPr>
                              <w:pStyle w:val="FrameContents"/>
                              <w:widowControl w:val="0"/>
                              <w:rPr>
                                <w:rFonts w:ascii="Calibri" w:eastAsia="SimSun" w:hAnsi="Calibri" w:cs="Times New Roman"/>
                                <w:i/>
                                <w:color w:val="808080"/>
                                <w:sz w:val="18"/>
                                <w:szCs w:val="18"/>
                                <w:lang w:val="nl-BE" w:eastAsia="zh-CN"/>
                              </w:rPr>
                            </w:pPr>
                          </w:p>
                          <w:p w14:paraId="7039CA20" w14:textId="77777777" w:rsidR="006222EA" w:rsidRDefault="006222EA">
                            <w:pPr>
                              <w:pStyle w:val="FrameContents"/>
                              <w:widowControl w:val="0"/>
                              <w:rPr>
                                <w:rFonts w:ascii="Calibri" w:eastAsia="SimSun" w:hAnsi="Calibri" w:cs="Times New Roman"/>
                                <w:i/>
                                <w:color w:val="808080"/>
                                <w:sz w:val="18"/>
                                <w:szCs w:val="18"/>
                                <w:lang w:val="nl-BE" w:eastAsia="zh-CN"/>
                              </w:rPr>
                            </w:pPr>
                          </w:p>
                          <w:p w14:paraId="740C316C" w14:textId="77777777" w:rsidR="006222EA" w:rsidRDefault="006222EA">
                            <w:pPr>
                              <w:pStyle w:val="FrameContents"/>
                              <w:widowControl w:val="0"/>
                              <w:rPr>
                                <w:rFonts w:ascii="Calibri" w:eastAsia="SimSun" w:hAnsi="Calibri" w:cs="Times New Roman"/>
                                <w:i/>
                                <w:color w:val="808080"/>
                                <w:sz w:val="18"/>
                                <w:szCs w:val="18"/>
                                <w:lang w:val="nl-BE" w:eastAsia="zh-CN"/>
                              </w:rPr>
                            </w:pPr>
                          </w:p>
                          <w:p w14:paraId="12D0E98F" w14:textId="77777777" w:rsidR="006222EA" w:rsidRDefault="006222EA">
                            <w:pPr>
                              <w:pStyle w:val="FrameContents"/>
                              <w:widowControl w:val="0"/>
                              <w:rPr>
                                <w:rFonts w:ascii="Calibri" w:eastAsia="SimSun" w:hAnsi="Calibri" w:cs="Times New Roman"/>
                                <w:i/>
                                <w:color w:val="808080"/>
                                <w:sz w:val="18"/>
                                <w:szCs w:val="18"/>
                                <w:lang w:val="nl-BE" w:eastAsia="zh-CN"/>
                              </w:rPr>
                            </w:pPr>
                          </w:p>
                          <w:p w14:paraId="739CC706" w14:textId="77777777" w:rsidR="006222EA" w:rsidRDefault="006222EA">
                            <w:pPr>
                              <w:pStyle w:val="FrameContents"/>
                              <w:widowControl w:val="0"/>
                              <w:rPr>
                                <w:rFonts w:ascii="Calibri" w:eastAsia="SimSun" w:hAnsi="Calibri" w:cs="Times New Roman"/>
                                <w:i/>
                                <w:color w:val="808080"/>
                                <w:sz w:val="18"/>
                                <w:szCs w:val="18"/>
                                <w:lang w:val="nl-BE" w:eastAsia="zh-CN"/>
                              </w:rPr>
                            </w:pPr>
                          </w:p>
                          <w:p w14:paraId="608C143C" w14:textId="77777777" w:rsidR="006222EA" w:rsidRDefault="006222EA">
                            <w:pPr>
                              <w:pStyle w:val="FrameContents"/>
                              <w:widowControl w:val="0"/>
                              <w:rPr>
                                <w:rFonts w:ascii="Calibri" w:eastAsia="SimSun" w:hAnsi="Calibri" w:cs="Times New Roman"/>
                                <w:i/>
                                <w:color w:val="808080"/>
                                <w:sz w:val="18"/>
                                <w:szCs w:val="18"/>
                                <w:lang w:val="nl-BE" w:eastAsia="zh-CN"/>
                              </w:rPr>
                            </w:pPr>
                          </w:p>
                          <w:p w14:paraId="78F120BA" w14:textId="77777777" w:rsidR="006222EA" w:rsidRDefault="006222EA">
                            <w:pPr>
                              <w:pStyle w:val="FrameContents"/>
                              <w:widowControl w:val="0"/>
                              <w:rPr>
                                <w:rFonts w:ascii="Calibri" w:eastAsia="SimSun" w:hAnsi="Calibri" w:cs="Times New Roman"/>
                                <w:i/>
                                <w:color w:val="808080"/>
                                <w:sz w:val="18"/>
                                <w:szCs w:val="18"/>
                                <w:lang w:val="nl-BE" w:eastAsia="zh-CN"/>
                              </w:rPr>
                            </w:pPr>
                          </w:p>
                          <w:p w14:paraId="55818517" w14:textId="77777777" w:rsidR="006222EA" w:rsidRDefault="006222EA">
                            <w:pPr>
                              <w:pStyle w:val="FrameContents"/>
                              <w:widowControl w:val="0"/>
                              <w:rPr>
                                <w:rFonts w:ascii="Calibri" w:eastAsia="SimSun" w:hAnsi="Calibri" w:cs="Times New Roman"/>
                                <w:i/>
                                <w:color w:val="808080"/>
                                <w:sz w:val="18"/>
                                <w:szCs w:val="18"/>
                                <w:lang w:val="nl-BE" w:eastAsia="zh-CN"/>
                              </w:rPr>
                            </w:pPr>
                          </w:p>
                          <w:p w14:paraId="64DBB791" w14:textId="77777777" w:rsidR="006222EA" w:rsidRDefault="006222EA">
                            <w:pPr>
                              <w:pStyle w:val="FrameContents"/>
                              <w:widowControl w:val="0"/>
                              <w:rPr>
                                <w:rFonts w:ascii="Calibri" w:eastAsia="SimSun" w:hAnsi="Calibri" w:cs="Times New Roman"/>
                                <w:i/>
                                <w:color w:val="808080"/>
                                <w:sz w:val="18"/>
                                <w:szCs w:val="18"/>
                                <w:lang w:val="nl-BE" w:eastAsia="zh-CN"/>
                              </w:rPr>
                            </w:pPr>
                          </w:p>
                          <w:p w14:paraId="5C1E2B50" w14:textId="77777777" w:rsidR="006222EA" w:rsidRDefault="006222EA">
                            <w:pPr>
                              <w:pStyle w:val="FrameContents"/>
                              <w:widowControl w:val="0"/>
                              <w:rPr>
                                <w:rFonts w:ascii="Calibri" w:eastAsia="SimSun" w:hAnsi="Calibri" w:cs="Times New Roman"/>
                                <w:i/>
                                <w:color w:val="808080"/>
                                <w:sz w:val="18"/>
                                <w:szCs w:val="18"/>
                                <w:lang w:val="nl-BE" w:eastAsia="zh-CN"/>
                              </w:rPr>
                            </w:pPr>
                          </w:p>
                          <w:p w14:paraId="0C707CA6" w14:textId="77777777" w:rsidR="006222EA" w:rsidRDefault="006222EA">
                            <w:pPr>
                              <w:pStyle w:val="FrameContents"/>
                              <w:widowControl w:val="0"/>
                              <w:rPr>
                                <w:rFonts w:ascii="Calibri" w:eastAsia="SimSun" w:hAnsi="Calibri" w:cs="Times New Roman"/>
                                <w:i/>
                                <w:color w:val="808080"/>
                                <w:sz w:val="18"/>
                                <w:szCs w:val="18"/>
                                <w:lang w:val="nl-BE" w:eastAsia="zh-CN"/>
                              </w:rPr>
                            </w:pPr>
                          </w:p>
                          <w:p w14:paraId="526AA4F3" w14:textId="77777777" w:rsidR="006222EA" w:rsidRDefault="00BD7299">
                            <w:pPr>
                              <w:pStyle w:val="FrameContents"/>
                              <w:widowControl w:val="0"/>
                              <w:rPr>
                                <w:rFonts w:ascii="Calibri" w:eastAsia="SimSun" w:hAnsi="Calibri" w:cs="Times New Roman"/>
                                <w:i/>
                                <w:color w:val="808080"/>
                                <w:sz w:val="18"/>
                                <w:szCs w:val="18"/>
                                <w:lang w:val="nl-BE" w:eastAsia="zh-CN"/>
                              </w:rPr>
                            </w:pPr>
                            <w:r>
                              <w:rPr>
                                <w:rFonts w:ascii="Calibri" w:eastAsia="SimSun" w:hAnsi="Calibri" w:cs="Times New Roman"/>
                                <w:i/>
                                <w:color w:val="808080"/>
                                <w:sz w:val="18"/>
                                <w:szCs w:val="18"/>
                                <w:lang w:val="nl-BE" w:eastAsia="zh-CN"/>
                              </w:rPr>
                              <w:t>le</w:t>
                            </w:r>
                          </w:p>
                          <w:p w14:paraId="6046E467" w14:textId="77777777" w:rsidR="006222EA" w:rsidRDefault="00BD7299">
                            <w:pPr>
                              <w:pStyle w:val="FrameContents"/>
                              <w:widowControl w:val="0"/>
                              <w:rPr>
                                <w:rFonts w:ascii="Calibri" w:eastAsia="SimSun" w:hAnsi="Calibri" w:cs="Times New Roman"/>
                                <w:i/>
                                <w:color w:val="808080"/>
                                <w:sz w:val="18"/>
                                <w:szCs w:val="18"/>
                                <w:lang w:val="nl-BE" w:eastAsia="zh-CN"/>
                              </w:rPr>
                            </w:pPr>
                            <w:r>
                              <w:rPr>
                                <w:rFonts w:ascii="Calibri" w:eastAsia="SimSun" w:hAnsi="Calibri" w:cs="Times New Roman"/>
                                <w:i/>
                                <w:color w:val="808080"/>
                                <w:sz w:val="18"/>
                                <w:szCs w:val="18"/>
                                <w:lang w:val="nl-BE" w:eastAsia="zh-CN"/>
                              </w:rPr>
                              <w:t>€</w:t>
                            </w:r>
                          </w:p>
                          <w:p w14:paraId="1AB5335D" w14:textId="77777777" w:rsidR="006222EA" w:rsidRDefault="006222EA">
                            <w:pPr>
                              <w:pStyle w:val="FrameContents"/>
                              <w:widowControl w:val="0"/>
                              <w:rPr>
                                <w:rFonts w:ascii="Calibri" w:eastAsia="SimSun" w:hAnsi="Calibri" w:cs="Times New Roman"/>
                                <w:i/>
                                <w:color w:val="808080"/>
                                <w:sz w:val="8"/>
                                <w:szCs w:val="8"/>
                                <w:lang w:val="nl-BE" w:eastAsia="zh-CN"/>
                              </w:rPr>
                            </w:pPr>
                          </w:p>
                        </w:tc>
                      </w:tr>
                      <w:tr w:rsidR="006E7E1C" w14:paraId="5CE8C9B4" w14:textId="77777777">
                        <w:trPr>
                          <w:trHeight w:val="420"/>
                        </w:trPr>
                        <w:tc>
                          <w:tcPr>
                            <w:tcW w:w="5523" w:type="dxa"/>
                            <w:gridSpan w:val="2"/>
                            <w:tcBorders>
                              <w:top w:val="single" w:sz="4" w:space="0" w:color="808080"/>
                              <w:left w:val="single" w:sz="4" w:space="0" w:color="808080"/>
                              <w:bottom w:val="single" w:sz="4" w:space="0" w:color="808080"/>
                              <w:right w:val="single" w:sz="4" w:space="0" w:color="808080"/>
                            </w:tcBorders>
                            <w:vAlign w:val="center"/>
                          </w:tcPr>
                          <w:p w14:paraId="36044571" w14:textId="77777777" w:rsidR="006222EA" w:rsidRDefault="00BD7299">
                            <w:pPr>
                              <w:pStyle w:val="FrameContents"/>
                              <w:widowControl w:val="0"/>
                              <w:spacing w:line="260" w:lineRule="atLeast"/>
                              <w:rPr>
                                <w:rFonts w:ascii="Calibri" w:eastAsia="SimSun" w:hAnsi="Calibri" w:cs="Times New Roman"/>
                                <w:b/>
                                <w:color w:val="808080"/>
                                <w:sz w:val="24"/>
                                <w:lang w:val="nl-BE" w:eastAsia="zh-CN"/>
                              </w:rPr>
                            </w:pPr>
                            <w:proofErr w:type="spellStart"/>
                            <w:r>
                              <w:rPr>
                                <w:rFonts w:ascii="Calibri" w:eastAsia="SimSun" w:hAnsi="Calibri" w:cs="Times New Roman"/>
                                <w:b/>
                                <w:i/>
                                <w:iCs/>
                                <w:color w:val="808080"/>
                                <w:sz w:val="24"/>
                                <w:lang w:val="nl-BE" w:eastAsia="zh-CN"/>
                              </w:rPr>
                              <w:t>Voies</w:t>
                            </w:r>
                            <w:proofErr w:type="spellEnd"/>
                            <w:r>
                              <w:rPr>
                                <w:rFonts w:ascii="Calibri" w:eastAsia="SimSun" w:hAnsi="Calibri" w:cs="Times New Roman"/>
                                <w:b/>
                                <w:i/>
                                <w:iCs/>
                                <w:color w:val="808080"/>
                                <w:sz w:val="24"/>
                                <w:lang w:val="nl-BE" w:eastAsia="zh-CN"/>
                              </w:rPr>
                              <w:t xml:space="preserve"> de </w:t>
                            </w:r>
                            <w:proofErr w:type="spellStart"/>
                            <w:r>
                              <w:rPr>
                                <w:rFonts w:ascii="Calibri" w:eastAsia="SimSun" w:hAnsi="Calibri" w:cs="Times New Roman"/>
                                <w:b/>
                                <w:i/>
                                <w:iCs/>
                                <w:color w:val="808080"/>
                                <w:sz w:val="24"/>
                                <w:lang w:val="nl-BE" w:eastAsia="zh-CN"/>
                              </w:rPr>
                              <w:t>recours</w:t>
                            </w:r>
                            <w:proofErr w:type="spellEnd"/>
                          </w:p>
                        </w:tc>
                      </w:tr>
                      <w:tr w:rsidR="006E7E1C" w14:paraId="2B379C82" w14:textId="77777777">
                        <w:trPr>
                          <w:trHeight w:val="1266"/>
                        </w:trPr>
                        <w:tc>
                          <w:tcPr>
                            <w:tcW w:w="5523" w:type="dxa"/>
                            <w:gridSpan w:val="2"/>
                            <w:tcBorders>
                              <w:top w:val="single" w:sz="4" w:space="0" w:color="808080"/>
                              <w:left w:val="single" w:sz="4" w:space="0" w:color="808080"/>
                              <w:bottom w:val="single" w:sz="4" w:space="0" w:color="808080"/>
                              <w:right w:val="single" w:sz="4" w:space="0" w:color="808080"/>
                            </w:tcBorders>
                            <w:vAlign w:val="center"/>
                          </w:tcPr>
                          <w:p w14:paraId="698EED6F" w14:textId="77777777" w:rsidR="006222EA" w:rsidRDefault="006222EA">
                            <w:pPr>
                              <w:pStyle w:val="FrameContents"/>
                              <w:widowControl w:val="0"/>
                              <w:rPr>
                                <w:rFonts w:ascii="Calibri" w:eastAsia="SimSun" w:hAnsi="Calibri" w:cs="Times New Roman"/>
                                <w:i/>
                                <w:color w:val="808080"/>
                                <w:sz w:val="18"/>
                                <w:szCs w:val="18"/>
                                <w:lang w:val="nl-BE" w:eastAsia="zh-CN"/>
                              </w:rPr>
                            </w:pPr>
                          </w:p>
                        </w:tc>
                      </w:tr>
                    </w:tbl>
                    <w:p w14:paraId="0F7BF142" w14:textId="77777777" w:rsidR="006222EA" w:rsidRDefault="006222EA">
                      <w:pPr>
                        <w:pStyle w:val="FrameContents"/>
                        <w:rPr>
                          <w:rFonts w:ascii="Calibri" w:hAnsi="Calibri"/>
                          <w:lang w:val="nl-BE"/>
                        </w:rPr>
                      </w:pPr>
                    </w:p>
                  </w:txbxContent>
                </v:textbox>
              </v:rect>
            </w:pict>
          </mc:Fallback>
        </mc:AlternateContent>
      </w:r>
      <w:r w:rsidR="00411F08">
        <w:rPr>
          <w:rFonts w:asciiTheme="minorHAnsi" w:hAnsiTheme="minorHAnsi"/>
          <w:b/>
          <w:noProof/>
          <w:sz w:val="56"/>
          <w:szCs w:val="56"/>
          <w:lang w:val="nl-NL"/>
        </w:rPr>
        <w:drawing>
          <wp:anchor distT="0" distB="0" distL="0" distR="0" simplePos="0" relativeHeight="251660288" behindDoc="0" locked="0" layoutInCell="0" allowOverlap="1" wp14:anchorId="77C51267" wp14:editId="5E5FE217">
            <wp:simplePos x="0" y="0"/>
            <wp:positionH relativeFrom="page">
              <wp:posOffset>698500</wp:posOffset>
            </wp:positionH>
            <wp:positionV relativeFrom="paragraph">
              <wp:posOffset>-828040</wp:posOffset>
            </wp:positionV>
            <wp:extent cx="1893570" cy="828040"/>
            <wp:effectExtent l="0" t="0" r="0" b="0"/>
            <wp:wrapNone/>
            <wp:docPr id="5" name="Afbeelding 19" descr="logo_zetel_black_van pgn_naa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19" descr="logo_zetel_black_van pgn_naar jpg"/>
                    <pic:cNvPicPr>
                      <a:picLocks noChangeAspect="1" noChangeArrowheads="1"/>
                    </pic:cNvPicPr>
                  </pic:nvPicPr>
                  <pic:blipFill>
                    <a:blip r:embed="rId12"/>
                    <a:stretch>
                      <a:fillRect/>
                    </a:stretch>
                  </pic:blipFill>
                  <pic:spPr bwMode="auto">
                    <a:xfrm>
                      <a:off x="0" y="0"/>
                      <a:ext cx="1893570" cy="828040"/>
                    </a:xfrm>
                    <a:prstGeom prst="rect">
                      <a:avLst/>
                    </a:prstGeom>
                  </pic:spPr>
                </pic:pic>
              </a:graphicData>
            </a:graphic>
          </wp:anchor>
        </w:drawing>
      </w:r>
    </w:p>
    <w:p w14:paraId="15036A99" w14:textId="77777777" w:rsidR="006222EA" w:rsidRDefault="006222EA">
      <w:pPr>
        <w:sectPr w:rsidR="006222EA">
          <w:headerReference w:type="even" r:id="rId13"/>
          <w:headerReference w:type="default" r:id="rId14"/>
          <w:headerReference w:type="first" r:id="rId15"/>
          <w:pgSz w:w="11906" w:h="16838"/>
          <w:pgMar w:top="1871" w:right="851" w:bottom="2098" w:left="1985" w:header="709" w:footer="0" w:gutter="0"/>
          <w:cols w:space="720"/>
          <w:formProt w:val="0"/>
          <w:docGrid w:linePitch="100"/>
        </w:sectPr>
      </w:pPr>
    </w:p>
    <w:p w14:paraId="3F1D1D83" w14:textId="77777777" w:rsidR="006222EA" w:rsidRDefault="006222EA">
      <w:pPr>
        <w:tabs>
          <w:tab w:val="left" w:pos="-720"/>
          <w:tab w:val="left" w:pos="907"/>
          <w:tab w:val="left" w:pos="1644"/>
        </w:tabs>
        <w:rPr>
          <w:rFonts w:asciiTheme="minorHAnsi" w:hAnsiTheme="minorHAnsi" w:cs="Times New Roman"/>
          <w:spacing w:val="-3"/>
          <w:kern w:val="2"/>
          <w:sz w:val="24"/>
          <w:szCs w:val="20"/>
          <w:lang w:val="nl-NL" w:eastAsia="fr-FR"/>
        </w:rPr>
      </w:pPr>
    </w:p>
    <w:p w14:paraId="5B0211B1" w14:textId="77777777" w:rsidR="006222EA" w:rsidRDefault="006222EA">
      <w:pPr>
        <w:sectPr w:rsidR="006222EA">
          <w:type w:val="continuous"/>
          <w:pgSz w:w="11906" w:h="16838"/>
          <w:pgMar w:top="1871" w:right="851" w:bottom="2098" w:left="1985" w:header="709" w:footer="0" w:gutter="0"/>
          <w:cols w:space="720"/>
          <w:formProt w:val="0"/>
          <w:docGrid w:linePitch="100"/>
        </w:sectPr>
      </w:pPr>
    </w:p>
    <w:p w14:paraId="796D8ABD" w14:textId="77777777" w:rsidR="006222EA" w:rsidRDefault="006222EA">
      <w:pPr>
        <w:widowControl w:val="0"/>
        <w:tabs>
          <w:tab w:val="left" w:pos="-720"/>
          <w:tab w:val="left" w:pos="907"/>
          <w:tab w:val="left" w:pos="1644"/>
        </w:tabs>
        <w:outlineLvl w:val="0"/>
        <w:rPr>
          <w:rFonts w:asciiTheme="minorHAnsi" w:hAnsiTheme="minorHAnsi" w:cs="Times New Roman"/>
          <w:kern w:val="2"/>
          <w:sz w:val="24"/>
          <w:szCs w:val="20"/>
          <w:lang w:val="nl-NL" w:eastAsia="fr-FR"/>
        </w:rPr>
      </w:pPr>
    </w:p>
    <w:p w14:paraId="7A7073E3" w14:textId="77777777" w:rsidR="006222EA" w:rsidRDefault="006222EA">
      <w:pPr>
        <w:sectPr w:rsidR="006222EA">
          <w:type w:val="continuous"/>
          <w:pgSz w:w="11906" w:h="16838"/>
          <w:pgMar w:top="1871" w:right="851" w:bottom="2098" w:left="1985" w:header="709" w:footer="0" w:gutter="0"/>
          <w:cols w:space="720"/>
          <w:formProt w:val="0"/>
          <w:docGrid w:linePitch="100"/>
        </w:sectPr>
      </w:pPr>
    </w:p>
    <w:p w14:paraId="471AB5CA" w14:textId="77777777" w:rsidR="006222EA" w:rsidRDefault="006222EA">
      <w:pPr>
        <w:rPr>
          <w:lang w:val="nl-NL" w:eastAsia="fr-FR"/>
        </w:rPr>
      </w:pPr>
    </w:p>
    <w:p w14:paraId="66BCD6A1" w14:textId="77777777" w:rsidR="006222EA" w:rsidRDefault="006222EA">
      <w:pPr>
        <w:rPr>
          <w:lang w:val="nl-NL" w:eastAsia="fr-FR"/>
        </w:rPr>
      </w:pPr>
    </w:p>
    <w:p w14:paraId="7582CCEE" w14:textId="77777777" w:rsidR="006222EA" w:rsidRDefault="006222EA">
      <w:pPr>
        <w:rPr>
          <w:rFonts w:asciiTheme="minorHAnsi" w:hAnsiTheme="minorHAnsi"/>
        </w:rPr>
      </w:pPr>
    </w:p>
    <w:p w14:paraId="35FCBCA0" w14:textId="77777777" w:rsidR="006222EA" w:rsidRDefault="006222EA">
      <w:pPr>
        <w:rPr>
          <w:rFonts w:asciiTheme="minorHAnsi" w:hAnsiTheme="minorHAnsi"/>
        </w:rPr>
      </w:pPr>
    </w:p>
    <w:p w14:paraId="3BDD0AD6" w14:textId="77777777" w:rsidR="006222EA" w:rsidRDefault="006222EA">
      <w:pPr>
        <w:rPr>
          <w:rFonts w:asciiTheme="minorHAnsi" w:hAnsiTheme="minorHAnsi"/>
        </w:rPr>
      </w:pPr>
    </w:p>
    <w:p w14:paraId="29F57CE0" w14:textId="77777777" w:rsidR="006222EA" w:rsidRDefault="006222EA">
      <w:pPr>
        <w:rPr>
          <w:rFonts w:asciiTheme="minorHAnsi" w:hAnsiTheme="minorHAnsi"/>
        </w:rPr>
      </w:pPr>
    </w:p>
    <w:p w14:paraId="49C45BA4" w14:textId="77777777" w:rsidR="006222EA" w:rsidRDefault="006222EA">
      <w:pPr>
        <w:rPr>
          <w:rFonts w:asciiTheme="minorHAnsi" w:hAnsiTheme="minorHAnsi"/>
        </w:rPr>
      </w:pPr>
    </w:p>
    <w:p w14:paraId="0CFC7A3F" w14:textId="77777777" w:rsidR="006222EA" w:rsidRDefault="006222EA">
      <w:pPr>
        <w:rPr>
          <w:rFonts w:asciiTheme="minorHAnsi" w:hAnsiTheme="minorHAnsi"/>
        </w:rPr>
      </w:pPr>
    </w:p>
    <w:p w14:paraId="4CEA8A4B" w14:textId="77777777" w:rsidR="006222EA" w:rsidRDefault="006222EA">
      <w:pPr>
        <w:rPr>
          <w:rFonts w:asciiTheme="minorHAnsi" w:hAnsiTheme="minorHAnsi"/>
        </w:rPr>
      </w:pPr>
    </w:p>
    <w:p w14:paraId="5CC83D0E" w14:textId="77777777" w:rsidR="006222EA" w:rsidRDefault="006222EA">
      <w:pPr>
        <w:rPr>
          <w:rFonts w:asciiTheme="minorHAnsi" w:hAnsiTheme="minorHAnsi"/>
        </w:rPr>
      </w:pPr>
    </w:p>
    <w:p w14:paraId="08DB2BD0" w14:textId="77777777" w:rsidR="006222EA" w:rsidRDefault="006222EA">
      <w:pPr>
        <w:rPr>
          <w:rFonts w:asciiTheme="minorHAnsi" w:hAnsiTheme="minorHAnsi"/>
        </w:rPr>
      </w:pPr>
    </w:p>
    <w:p w14:paraId="5B2C895A" w14:textId="77777777" w:rsidR="006222EA" w:rsidRDefault="006222EA">
      <w:pPr>
        <w:rPr>
          <w:rFonts w:asciiTheme="minorHAnsi" w:hAnsiTheme="minorHAnsi"/>
        </w:rPr>
      </w:pPr>
    </w:p>
    <w:p w14:paraId="569E23C7" w14:textId="77777777" w:rsidR="006222EA" w:rsidRDefault="006222EA">
      <w:pPr>
        <w:rPr>
          <w:rFonts w:asciiTheme="minorHAnsi" w:hAnsiTheme="minorHAnsi"/>
        </w:rPr>
      </w:pPr>
    </w:p>
    <w:p w14:paraId="0BCF5A38" w14:textId="77777777" w:rsidR="006222EA" w:rsidRDefault="006222EA">
      <w:pPr>
        <w:rPr>
          <w:rFonts w:asciiTheme="minorHAnsi" w:hAnsiTheme="minorHAnsi"/>
        </w:rPr>
      </w:pPr>
    </w:p>
    <w:p w14:paraId="2CC4D06A" w14:textId="77777777" w:rsidR="006222EA" w:rsidRDefault="006222EA">
      <w:pPr>
        <w:rPr>
          <w:rFonts w:asciiTheme="minorHAnsi" w:hAnsiTheme="minorHAnsi"/>
        </w:rPr>
      </w:pPr>
    </w:p>
    <w:p w14:paraId="157C4395" w14:textId="77777777" w:rsidR="006222EA" w:rsidRDefault="006222EA">
      <w:pPr>
        <w:rPr>
          <w:rFonts w:asciiTheme="minorHAnsi" w:hAnsiTheme="minorHAnsi"/>
        </w:rPr>
      </w:pPr>
    </w:p>
    <w:p w14:paraId="5B397322" w14:textId="2C02EE14" w:rsidR="006222EA" w:rsidRDefault="00BD7299">
      <w:pPr>
        <w:rPr>
          <w:rFonts w:asciiTheme="minorHAnsi" w:hAnsiTheme="minorHAnsi"/>
        </w:rPr>
      </w:pPr>
      <w:r>
        <w:rPr>
          <w:noProof/>
        </w:rPr>
        <mc:AlternateContent>
          <mc:Choice Requires="wps">
            <w:drawing>
              <wp:anchor distT="635" distB="635" distL="1270" distR="0" simplePos="0" relativeHeight="251661312" behindDoc="0" locked="0" layoutInCell="0" allowOverlap="1" wp14:anchorId="3D3B3038" wp14:editId="752BCA75">
                <wp:simplePos x="0" y="0"/>
                <wp:positionH relativeFrom="column">
                  <wp:posOffset>-731520</wp:posOffset>
                </wp:positionH>
                <wp:positionV relativeFrom="paragraph">
                  <wp:posOffset>234950</wp:posOffset>
                </wp:positionV>
                <wp:extent cx="6116955" cy="4119880"/>
                <wp:effectExtent l="5080" t="13335" r="12065" b="10160"/>
                <wp:wrapNone/>
                <wp:docPr id="2" name="Imag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6955" cy="4119880"/>
                        </a:xfrm>
                        <a:prstGeom prst="rect">
                          <a:avLst/>
                        </a:prstGeom>
                        <a:solidFill>
                          <a:srgbClr val="FFFFFF"/>
                        </a:solidFill>
                        <a:ln w="635">
                          <a:solidFill>
                            <a:srgbClr val="000000"/>
                          </a:solidFill>
                          <a:round/>
                          <a:headEnd/>
                          <a:tailEnd/>
                        </a:ln>
                      </wps:spPr>
                      <wps:txbx>
                        <w:txbxContent>
                          <w:p w14:paraId="47A0A94B" w14:textId="77777777" w:rsidR="006222EA" w:rsidRPr="002C3166" w:rsidRDefault="00BD7299">
                            <w:pPr>
                              <w:pStyle w:val="FrameContents"/>
                              <w:spacing w:line="260" w:lineRule="atLeast"/>
                              <w:jc w:val="center"/>
                              <w:rPr>
                                <w:rFonts w:asciiTheme="minorHAnsi" w:hAnsiTheme="minorHAnsi" w:cstheme="minorHAnsi"/>
                                <w:b/>
                                <w:color w:val="0065A4"/>
                                <w:sz w:val="56"/>
                                <w:lang w:val="fr-BE"/>
                              </w:rPr>
                            </w:pPr>
                            <w:r w:rsidRPr="002C3166">
                              <w:rPr>
                                <w:rFonts w:asciiTheme="minorHAnsi" w:hAnsiTheme="minorHAnsi" w:cstheme="minorHAnsi"/>
                                <w:b/>
                                <w:color w:val="000000"/>
                                <w:sz w:val="56"/>
                                <w:lang w:val="fr-BE"/>
                              </w:rPr>
                              <w:t>Tribunal du travail de Liège - division Liège</w:t>
                            </w:r>
                          </w:p>
                          <w:p w14:paraId="750D81B7" w14:textId="77777777" w:rsidR="006222EA" w:rsidRPr="0082347D" w:rsidRDefault="006222EA">
                            <w:pPr>
                              <w:pStyle w:val="FrameContents"/>
                              <w:spacing w:line="260" w:lineRule="atLeast"/>
                              <w:jc w:val="center"/>
                              <w:rPr>
                                <w:sz w:val="52"/>
                                <w:szCs w:val="52"/>
                                <w:lang w:val="fr-FR"/>
                              </w:rPr>
                            </w:pPr>
                          </w:p>
                          <w:p w14:paraId="17879265" w14:textId="77777777" w:rsidR="006222EA" w:rsidRDefault="00BD7299">
                            <w:pPr>
                              <w:pStyle w:val="Retraitcorpsdetexte2"/>
                              <w:jc w:val="center"/>
                              <w:rPr>
                                <w:rStyle w:val="Stijl3"/>
                                <w:sz w:val="52"/>
                                <w:szCs w:val="52"/>
                              </w:rPr>
                            </w:pPr>
                            <w:proofErr w:type="spellStart"/>
                            <w:r>
                              <w:rPr>
                                <w:rStyle w:val="Stijl3"/>
                                <w:color w:val="000000"/>
                                <w:sz w:val="52"/>
                                <w:szCs w:val="52"/>
                              </w:rPr>
                              <w:t>Jugement</w:t>
                            </w:r>
                            <w:proofErr w:type="spellEnd"/>
                          </w:p>
                          <w:p w14:paraId="4707DBE5" w14:textId="77777777" w:rsidR="006222EA" w:rsidRDefault="006222EA">
                            <w:pPr>
                              <w:pStyle w:val="Retraitcorpsdetexte2"/>
                              <w:jc w:val="center"/>
                              <w:rPr>
                                <w:rStyle w:val="Stijl3"/>
                                <w:sz w:val="52"/>
                                <w:szCs w:val="52"/>
                              </w:rPr>
                            </w:pPr>
                          </w:p>
                          <w:p w14:paraId="138BCAAB" w14:textId="77777777" w:rsidR="006222EA" w:rsidRDefault="006222EA">
                            <w:pPr>
                              <w:pStyle w:val="FrameContents"/>
                              <w:jc w:val="center"/>
                              <w:rPr>
                                <w:rFonts w:asciiTheme="minorHAnsi" w:hAnsiTheme="minorHAnsi" w:cstheme="minorHAnsi"/>
                                <w:b/>
                                <w:color w:val="000000"/>
                                <w:sz w:val="40"/>
                                <w:szCs w:val="40"/>
                                <w:lang w:val="nl-BE"/>
                              </w:rPr>
                            </w:pPr>
                          </w:p>
                          <w:p w14:paraId="3521345F" w14:textId="77777777" w:rsidR="00411F08" w:rsidRDefault="00411F08">
                            <w:pPr>
                              <w:pStyle w:val="FrameContents"/>
                              <w:jc w:val="center"/>
                              <w:rPr>
                                <w:strike/>
                                <w:lang w:val="nl-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B3038" id="Image4" o:spid="_x0000_s1028" style="position:absolute;margin-left:-57.6pt;margin-top:18.5pt;width:481.65pt;height:324.4pt;z-index:251661312;visibility:visible;mso-wrap-style:square;mso-width-percent:0;mso-height-percent:0;mso-wrap-distance-left:.1pt;mso-wrap-distance-top:.05pt;mso-wrap-distance-right:0;mso-wrap-distance-bottom:.0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" o:allowincell="f" strokeweight=".05pt">
                <v:stroke joinstyle="round"/>
                <v:textbox>
                  <w:txbxContent>
                    <w:p w14:paraId="47A0A94B" w14:textId="77777777" w:rsidR="006222EA" w:rsidRPr="002C3166" w:rsidRDefault="00BD7299">
                      <w:pPr>
                        <w:pStyle w:val="FrameContents"/>
                        <w:spacing w:line="260" w:lineRule="atLeast"/>
                        <w:jc w:val="center"/>
                        <w:rPr>
                          <w:rFonts w:asciiTheme="minorHAnsi" w:hAnsiTheme="minorHAnsi" w:cstheme="minorHAnsi"/>
                          <w:b/>
                          <w:color w:val="0065A4"/>
                          <w:sz w:val="56"/>
                          <w:lang w:val="fr-BE"/>
                        </w:rPr>
                      </w:pPr>
                      <w:r w:rsidRPr="002C3166">
                        <w:rPr>
                          <w:rFonts w:asciiTheme="minorHAnsi" w:hAnsiTheme="minorHAnsi" w:cstheme="minorHAnsi"/>
                          <w:b/>
                          <w:color w:val="000000"/>
                          <w:sz w:val="56"/>
                          <w:lang w:val="fr-BE"/>
                        </w:rPr>
                        <w:t>Tribunal du travail de Liège - division Liège</w:t>
                      </w:r>
                    </w:p>
                    <w:p w14:paraId="750D81B7" w14:textId="77777777" w:rsidR="006222EA" w:rsidRPr="0082347D" w:rsidRDefault="006222EA">
                      <w:pPr>
                        <w:pStyle w:val="FrameContents"/>
                        <w:spacing w:line="260" w:lineRule="atLeast"/>
                        <w:jc w:val="center"/>
                        <w:rPr>
                          <w:sz w:val="52"/>
                          <w:szCs w:val="52"/>
                          <w:lang w:val="fr-FR"/>
                        </w:rPr>
                      </w:pPr>
                    </w:p>
                    <w:p w14:paraId="17879265" w14:textId="77777777" w:rsidR="006222EA" w:rsidRDefault="00BD7299">
                      <w:pPr>
                        <w:pStyle w:val="Retraitcorpsdetexte2"/>
                        <w:jc w:val="center"/>
                        <w:rPr>
                          <w:rStyle w:val="Stijl3"/>
                          <w:sz w:val="52"/>
                          <w:szCs w:val="52"/>
                        </w:rPr>
                      </w:pPr>
                      <w:proofErr w:type="spellStart"/>
                      <w:r>
                        <w:rPr>
                          <w:rStyle w:val="Stijl3"/>
                          <w:color w:val="000000"/>
                          <w:sz w:val="52"/>
                          <w:szCs w:val="52"/>
                        </w:rPr>
                        <w:t>Jugement</w:t>
                      </w:r>
                      <w:proofErr w:type="spellEnd"/>
                    </w:p>
                    <w:p w14:paraId="4707DBE5" w14:textId="77777777" w:rsidR="006222EA" w:rsidRDefault="006222EA">
                      <w:pPr>
                        <w:pStyle w:val="Retraitcorpsdetexte2"/>
                        <w:jc w:val="center"/>
                        <w:rPr>
                          <w:rStyle w:val="Stijl3"/>
                          <w:sz w:val="52"/>
                          <w:szCs w:val="52"/>
                        </w:rPr>
                      </w:pPr>
                    </w:p>
                    <w:p w14:paraId="138BCAAB" w14:textId="77777777" w:rsidR="006222EA" w:rsidRDefault="006222EA">
                      <w:pPr>
                        <w:pStyle w:val="FrameContents"/>
                        <w:jc w:val="center"/>
                        <w:rPr>
                          <w:rFonts w:asciiTheme="minorHAnsi" w:hAnsiTheme="minorHAnsi" w:cstheme="minorHAnsi"/>
                          <w:b/>
                          <w:color w:val="000000"/>
                          <w:sz w:val="40"/>
                          <w:szCs w:val="40"/>
                          <w:lang w:val="nl-BE"/>
                        </w:rPr>
                      </w:pPr>
                    </w:p>
                    <w:p w14:paraId="3521345F" w14:textId="77777777" w:rsidR="00411F08" w:rsidRDefault="00411F08">
                      <w:pPr>
                        <w:pStyle w:val="FrameContents"/>
                        <w:jc w:val="center"/>
                        <w:rPr>
                          <w:strike/>
                          <w:lang w:val="nl-BE"/>
                        </w:rPr>
                      </w:pPr>
                    </w:p>
                  </w:txbxContent>
                </v:textbox>
              </v:rect>
            </w:pict>
          </mc:Fallback>
        </mc:AlternateContent>
      </w:r>
    </w:p>
    <w:p w14:paraId="4602CE8C" w14:textId="77777777" w:rsidR="006222EA" w:rsidRDefault="006222EA">
      <w:pPr>
        <w:rPr>
          <w:rFonts w:asciiTheme="minorHAnsi" w:hAnsiTheme="minorHAnsi"/>
        </w:rPr>
      </w:pPr>
    </w:p>
    <w:p w14:paraId="74BA999D" w14:textId="77777777" w:rsidR="006222EA" w:rsidRDefault="006222EA">
      <w:pPr>
        <w:rPr>
          <w:rFonts w:asciiTheme="minorHAnsi" w:hAnsiTheme="minorHAnsi"/>
        </w:rPr>
      </w:pPr>
    </w:p>
    <w:p w14:paraId="35A40430" w14:textId="77777777" w:rsidR="006222EA" w:rsidRDefault="006222EA">
      <w:pPr>
        <w:rPr>
          <w:rFonts w:asciiTheme="minorHAnsi" w:hAnsiTheme="minorHAnsi"/>
        </w:rPr>
      </w:pPr>
    </w:p>
    <w:p w14:paraId="70416B7E" w14:textId="77777777" w:rsidR="006222EA" w:rsidRDefault="006222EA">
      <w:pPr>
        <w:rPr>
          <w:rFonts w:asciiTheme="minorHAnsi" w:hAnsiTheme="minorHAnsi"/>
        </w:rPr>
      </w:pPr>
    </w:p>
    <w:p w14:paraId="18C5BA9C" w14:textId="77777777" w:rsidR="006222EA" w:rsidRDefault="006222EA">
      <w:pPr>
        <w:rPr>
          <w:rFonts w:asciiTheme="minorHAnsi" w:hAnsiTheme="minorHAnsi"/>
        </w:rPr>
      </w:pPr>
    </w:p>
    <w:p w14:paraId="7494B3A2" w14:textId="77777777" w:rsidR="006222EA" w:rsidRDefault="006222EA">
      <w:pPr>
        <w:rPr>
          <w:rFonts w:asciiTheme="minorHAnsi" w:hAnsiTheme="minorHAnsi"/>
        </w:rPr>
      </w:pPr>
    </w:p>
    <w:p w14:paraId="07BC3A34" w14:textId="77777777" w:rsidR="006222EA" w:rsidRDefault="006222EA">
      <w:pPr>
        <w:rPr>
          <w:rFonts w:asciiTheme="minorHAnsi" w:hAnsiTheme="minorHAnsi"/>
        </w:rPr>
      </w:pPr>
    </w:p>
    <w:p w14:paraId="5B11832D" w14:textId="77777777" w:rsidR="006222EA" w:rsidRDefault="006222EA">
      <w:pPr>
        <w:rPr>
          <w:rFonts w:asciiTheme="minorHAnsi" w:hAnsiTheme="minorHAnsi"/>
        </w:rPr>
      </w:pPr>
    </w:p>
    <w:p w14:paraId="49E24E95" w14:textId="77777777" w:rsidR="006222EA" w:rsidRDefault="006222EA">
      <w:pPr>
        <w:rPr>
          <w:rFonts w:asciiTheme="minorHAnsi" w:hAnsiTheme="minorHAnsi"/>
        </w:rPr>
      </w:pPr>
    </w:p>
    <w:p w14:paraId="09ED7FED" w14:textId="77777777" w:rsidR="006222EA" w:rsidRDefault="006222EA">
      <w:pPr>
        <w:rPr>
          <w:rFonts w:asciiTheme="minorHAnsi" w:hAnsiTheme="minorHAnsi"/>
        </w:rPr>
      </w:pPr>
    </w:p>
    <w:p w14:paraId="775159BF" w14:textId="77777777" w:rsidR="006222EA" w:rsidRDefault="006222EA">
      <w:pPr>
        <w:rPr>
          <w:rFonts w:asciiTheme="minorHAnsi" w:hAnsiTheme="minorHAnsi"/>
        </w:rPr>
      </w:pPr>
    </w:p>
    <w:p w14:paraId="06ECEC80" w14:textId="77777777" w:rsidR="006222EA" w:rsidRDefault="006222EA">
      <w:pPr>
        <w:rPr>
          <w:rFonts w:asciiTheme="minorHAnsi" w:hAnsiTheme="minorHAnsi"/>
        </w:rPr>
      </w:pPr>
    </w:p>
    <w:p w14:paraId="4A39A492" w14:textId="77777777" w:rsidR="006222EA" w:rsidRDefault="006222EA">
      <w:pPr>
        <w:rPr>
          <w:rFonts w:asciiTheme="minorHAnsi" w:hAnsiTheme="minorHAnsi"/>
        </w:rPr>
      </w:pPr>
    </w:p>
    <w:p w14:paraId="206B461D" w14:textId="77777777" w:rsidR="006222EA" w:rsidRDefault="006222EA">
      <w:pPr>
        <w:rPr>
          <w:rFonts w:asciiTheme="minorHAnsi" w:hAnsiTheme="minorHAnsi"/>
        </w:rPr>
      </w:pPr>
    </w:p>
    <w:p w14:paraId="4E6D8E8A" w14:textId="77777777" w:rsidR="006222EA" w:rsidRDefault="006222EA">
      <w:pPr>
        <w:rPr>
          <w:rFonts w:asciiTheme="minorHAnsi" w:hAnsiTheme="minorHAnsi"/>
        </w:rPr>
      </w:pPr>
    </w:p>
    <w:p w14:paraId="5C023353" w14:textId="77777777" w:rsidR="006222EA" w:rsidRDefault="006222EA">
      <w:pPr>
        <w:rPr>
          <w:rFonts w:asciiTheme="minorHAnsi" w:hAnsiTheme="minorHAnsi"/>
        </w:rPr>
      </w:pPr>
    </w:p>
    <w:p w14:paraId="5B77E645" w14:textId="77777777" w:rsidR="006222EA" w:rsidRDefault="006222EA">
      <w:pPr>
        <w:rPr>
          <w:rFonts w:asciiTheme="minorHAnsi" w:hAnsiTheme="minorHAnsi"/>
        </w:rPr>
      </w:pPr>
    </w:p>
    <w:p w14:paraId="21C9CD38" w14:textId="77777777" w:rsidR="006222EA" w:rsidRDefault="006222EA">
      <w:pPr>
        <w:rPr>
          <w:rFonts w:asciiTheme="minorHAnsi" w:hAnsiTheme="minorHAnsi"/>
        </w:rPr>
      </w:pPr>
    </w:p>
    <w:p w14:paraId="55D2A340" w14:textId="77777777" w:rsidR="006222EA" w:rsidRDefault="006222EA">
      <w:pPr>
        <w:rPr>
          <w:rFonts w:asciiTheme="minorHAnsi" w:hAnsiTheme="minorHAnsi"/>
        </w:rPr>
      </w:pPr>
    </w:p>
    <w:p w14:paraId="0CCDBA26" w14:textId="77777777" w:rsidR="006222EA" w:rsidRDefault="006222EA">
      <w:pPr>
        <w:rPr>
          <w:rFonts w:asciiTheme="minorHAnsi" w:hAnsiTheme="minorHAnsi"/>
        </w:rPr>
      </w:pPr>
    </w:p>
    <w:p w14:paraId="4B6B0CDC" w14:textId="77777777" w:rsidR="006222EA" w:rsidRDefault="006222EA">
      <w:pPr>
        <w:rPr>
          <w:rFonts w:asciiTheme="minorHAnsi" w:hAnsiTheme="minorHAnsi"/>
        </w:rPr>
      </w:pPr>
    </w:p>
    <w:p w14:paraId="64D93195" w14:textId="77777777" w:rsidR="006222EA" w:rsidRDefault="006222EA">
      <w:pPr>
        <w:rPr>
          <w:rFonts w:asciiTheme="minorHAnsi" w:hAnsiTheme="minorHAnsi"/>
        </w:rPr>
      </w:pPr>
    </w:p>
    <w:p w14:paraId="7B4FFCEA" w14:textId="77777777" w:rsidR="006222EA" w:rsidRDefault="006222EA">
      <w:pPr>
        <w:rPr>
          <w:rFonts w:asciiTheme="minorHAnsi" w:hAnsiTheme="minorHAnsi"/>
        </w:rPr>
      </w:pPr>
    </w:p>
    <w:p w14:paraId="46A68A67" w14:textId="77777777" w:rsidR="006222EA" w:rsidRDefault="006222EA">
      <w:pPr>
        <w:sectPr w:rsidR="006222EA">
          <w:type w:val="continuous"/>
          <w:pgSz w:w="11906" w:h="16838"/>
          <w:pgMar w:top="1871" w:right="851" w:bottom="2098" w:left="1985" w:header="709" w:footer="0" w:gutter="0"/>
          <w:cols w:space="720"/>
          <w:formProt w:val="0"/>
          <w:docGrid w:linePitch="100"/>
        </w:sectPr>
      </w:pPr>
    </w:p>
    <w:p w14:paraId="7E1872BF" w14:textId="77777777" w:rsidR="006222EA" w:rsidRDefault="006222EA">
      <w:pPr>
        <w:pBdr>
          <w:top w:val="single" w:sz="4" w:space="0" w:color="000000"/>
        </w:pBdr>
        <w:rPr>
          <w:rFonts w:asciiTheme="minorHAnsi" w:hAnsiTheme="minorHAnsi" w:cstheme="minorHAnsi"/>
          <w:b/>
          <w:bCs/>
          <w:color w:val="000000" w:themeColor="text1"/>
          <w:szCs w:val="22"/>
          <w:u w:val="single"/>
          <w:lang w:val="nl-BE" w:bidi="fr-BE"/>
        </w:rPr>
      </w:pPr>
    </w:p>
    <w:p w14:paraId="0AF707B8" w14:textId="77777777" w:rsidR="006222EA" w:rsidRDefault="006222EA">
      <w:pPr>
        <w:pBdr>
          <w:top w:val="single" w:sz="4" w:space="0" w:color="000000"/>
        </w:pBdr>
        <w:rPr>
          <w:rFonts w:asciiTheme="minorHAnsi" w:hAnsiTheme="minorHAnsi" w:cstheme="minorHAnsi"/>
          <w:b/>
          <w:bCs/>
          <w:color w:val="000000" w:themeColor="text1"/>
          <w:szCs w:val="22"/>
          <w:u w:val="single"/>
          <w:lang w:val="nl-BE" w:bidi="fr-BE"/>
        </w:rPr>
      </w:pPr>
    </w:p>
    <w:p w14:paraId="41EFDAE9" w14:textId="77777777" w:rsidR="006222EA" w:rsidRPr="002C3166" w:rsidRDefault="00BD7299">
      <w:pPr>
        <w:pBdr>
          <w:top w:val="single" w:sz="4" w:space="0" w:color="000000"/>
        </w:pBdr>
        <w:rPr>
          <w:lang w:val="fr-BE"/>
        </w:rPr>
      </w:pPr>
      <w:r w:rsidRPr="002C3166">
        <w:rPr>
          <w:rFonts w:asciiTheme="minorHAnsi" w:hAnsiTheme="minorHAnsi" w:cstheme="minorHAnsi"/>
          <w:b/>
          <w:bCs/>
          <w:color w:val="000000" w:themeColor="text1"/>
          <w:szCs w:val="22"/>
          <w:u w:val="single"/>
          <w:lang w:val="fr-BE" w:bidi="fr-BE"/>
        </w:rPr>
        <w:t>En cause</w:t>
      </w:r>
      <w:r w:rsidRPr="002C3166">
        <w:rPr>
          <w:rFonts w:asciiTheme="minorHAnsi" w:hAnsiTheme="minorHAnsi" w:cstheme="minorHAnsi"/>
          <w:b/>
          <w:bCs/>
          <w:color w:val="000000" w:themeColor="text1"/>
          <w:szCs w:val="22"/>
          <w:lang w:val="fr-BE" w:bidi="fr-BE"/>
        </w:rPr>
        <w:t xml:space="preserve"> :</w:t>
      </w:r>
    </w:p>
    <w:p w14:paraId="29ADF7E9" w14:textId="77777777" w:rsidR="006222EA" w:rsidRPr="002C3166" w:rsidRDefault="00BD7299">
      <w:pPr>
        <w:pBdr>
          <w:top w:val="single" w:sz="4" w:space="0" w:color="000000"/>
        </w:pBdr>
        <w:rPr>
          <w:lang w:val="fr-BE"/>
        </w:rPr>
      </w:pPr>
      <w:r w:rsidRPr="002C3166">
        <w:rPr>
          <w:rFonts w:asciiTheme="minorHAnsi" w:hAnsiTheme="minorHAnsi" w:cstheme="minorHAnsi"/>
          <w:b/>
          <w:bCs/>
          <w:color w:val="000000" w:themeColor="text1"/>
          <w:szCs w:val="22"/>
          <w:lang w:val="fr-BE" w:bidi="fr-BE"/>
        </w:rPr>
        <w:t xml:space="preserve">Requérant  </w:t>
      </w:r>
    </w:p>
    <w:p w14:paraId="120C6244" w14:textId="77777777" w:rsidR="006222EA" w:rsidRPr="002C3166" w:rsidRDefault="006222EA">
      <w:pPr>
        <w:pBdr>
          <w:top w:val="single" w:sz="4" w:space="0" w:color="000000"/>
        </w:pBdr>
        <w:rPr>
          <w:rFonts w:asciiTheme="minorHAnsi" w:hAnsiTheme="minorHAnsi" w:cstheme="minorHAnsi"/>
          <w:color w:val="000000" w:themeColor="text1"/>
          <w:szCs w:val="22"/>
          <w:lang w:val="fr-BE" w:bidi="fr-BE"/>
        </w:rPr>
      </w:pPr>
    </w:p>
    <w:p w14:paraId="00227C29" w14:textId="3F80EBA7" w:rsidR="006222EA" w:rsidRPr="002C3166" w:rsidRDefault="00BD7299">
      <w:pPr>
        <w:ind w:left="1365"/>
        <w:jc w:val="both"/>
        <w:rPr>
          <w:lang w:val="fr-BE"/>
        </w:rPr>
      </w:pPr>
      <w:r w:rsidRPr="002C3166">
        <w:rPr>
          <w:rFonts w:asciiTheme="minorHAnsi" w:eastAsia="Arial" w:hAnsiTheme="minorHAnsi" w:cstheme="minorHAnsi"/>
          <w:b/>
          <w:bCs/>
          <w:color w:val="000000" w:themeColor="text1"/>
          <w:szCs w:val="22"/>
          <w:lang w:val="fr-BE" w:bidi="fr-BE"/>
        </w:rPr>
        <w:t>M</w:t>
      </w:r>
      <w:r w:rsidR="00547D1C">
        <w:rPr>
          <w:rFonts w:asciiTheme="minorHAnsi" w:eastAsia="Arial" w:hAnsiTheme="minorHAnsi" w:cstheme="minorHAnsi"/>
          <w:b/>
          <w:bCs/>
          <w:color w:val="000000" w:themeColor="text1"/>
          <w:szCs w:val="22"/>
          <w:lang w:val="fr-BE" w:bidi="fr-BE"/>
        </w:rPr>
        <w:t xml:space="preserve">aître </w:t>
      </w:r>
      <w:r w:rsidRPr="002C3166">
        <w:rPr>
          <w:rFonts w:asciiTheme="minorHAnsi" w:eastAsia="Arial" w:hAnsiTheme="minorHAnsi" w:cstheme="minorHAnsi"/>
          <w:b/>
          <w:bCs/>
          <w:color w:val="000000" w:themeColor="text1"/>
          <w:szCs w:val="22"/>
          <w:lang w:val="fr-BE" w:bidi="fr-BE"/>
        </w:rPr>
        <w:t>MASSET M</w:t>
      </w:r>
      <w:r w:rsidR="00547D1C">
        <w:rPr>
          <w:rFonts w:asciiTheme="minorHAnsi" w:eastAsia="Arial" w:hAnsiTheme="minorHAnsi" w:cstheme="minorHAnsi"/>
          <w:b/>
          <w:bCs/>
          <w:color w:val="000000" w:themeColor="text1"/>
          <w:szCs w:val="22"/>
          <w:lang w:val="fr-BE" w:bidi="fr-BE"/>
        </w:rPr>
        <w:t>arc</w:t>
      </w:r>
      <w:r w:rsidR="00B8652B">
        <w:rPr>
          <w:rFonts w:asciiTheme="minorHAnsi" w:eastAsia="Arial" w:hAnsiTheme="minorHAnsi" w:cstheme="minorHAnsi"/>
          <w:b/>
          <w:bCs/>
          <w:color w:val="000000" w:themeColor="text1"/>
          <w:szCs w:val="22"/>
          <w:lang w:val="fr-BE" w:bidi="fr-BE"/>
        </w:rPr>
        <w:t xml:space="preserve"> avocat, </w:t>
      </w:r>
      <w:r w:rsidR="00B8652B" w:rsidRPr="00B8652B">
        <w:rPr>
          <w:rFonts w:asciiTheme="minorHAnsi" w:eastAsia="Arial" w:hAnsiTheme="minorHAnsi" w:cstheme="minorHAnsi"/>
          <w:color w:val="000000" w:themeColor="text1"/>
          <w:szCs w:val="22"/>
          <w:lang w:val="fr-BE" w:bidi="fr-BE"/>
        </w:rPr>
        <w:t xml:space="preserve">dont le cabinet est sis à 4600 VISE, rue de </w:t>
      </w:r>
      <w:proofErr w:type="spellStart"/>
      <w:r w:rsidR="00B8652B" w:rsidRPr="00B8652B">
        <w:rPr>
          <w:rFonts w:asciiTheme="minorHAnsi" w:eastAsia="Arial" w:hAnsiTheme="minorHAnsi" w:cstheme="minorHAnsi"/>
          <w:color w:val="000000" w:themeColor="text1"/>
          <w:szCs w:val="22"/>
          <w:lang w:val="fr-BE" w:bidi="fr-BE"/>
        </w:rPr>
        <w:t>B</w:t>
      </w:r>
      <w:r w:rsidR="00B8652B">
        <w:rPr>
          <w:rFonts w:asciiTheme="minorHAnsi" w:eastAsia="Arial" w:hAnsiTheme="minorHAnsi" w:cstheme="minorHAnsi"/>
          <w:color w:val="000000" w:themeColor="text1"/>
          <w:szCs w:val="22"/>
          <w:lang w:val="fr-BE" w:bidi="fr-BE"/>
        </w:rPr>
        <w:t>e</w:t>
      </w:r>
      <w:r w:rsidR="00B8652B" w:rsidRPr="00B8652B">
        <w:rPr>
          <w:rFonts w:asciiTheme="minorHAnsi" w:eastAsia="Arial" w:hAnsiTheme="minorHAnsi" w:cstheme="minorHAnsi"/>
          <w:color w:val="000000" w:themeColor="text1"/>
          <w:szCs w:val="22"/>
          <w:lang w:val="fr-BE" w:bidi="fr-BE"/>
        </w:rPr>
        <w:t>rneau</w:t>
      </w:r>
      <w:proofErr w:type="spellEnd"/>
      <w:r w:rsidR="00B8652B">
        <w:rPr>
          <w:rFonts w:asciiTheme="minorHAnsi" w:eastAsia="Arial" w:hAnsiTheme="minorHAnsi" w:cstheme="minorHAnsi"/>
          <w:color w:val="000000" w:themeColor="text1"/>
          <w:szCs w:val="22"/>
          <w:lang w:val="fr-BE" w:bidi="fr-BE"/>
        </w:rPr>
        <w:t xml:space="preserve"> </w:t>
      </w:r>
      <w:r w:rsidR="00B8652B" w:rsidRPr="00B8652B">
        <w:rPr>
          <w:rFonts w:asciiTheme="minorHAnsi" w:eastAsia="Arial" w:hAnsiTheme="minorHAnsi" w:cstheme="minorHAnsi"/>
          <w:color w:val="000000" w:themeColor="text1"/>
          <w:szCs w:val="22"/>
          <w:lang w:val="fr-BE" w:bidi="fr-BE"/>
        </w:rPr>
        <w:t>66</w:t>
      </w:r>
      <w:r w:rsidR="00B8652B">
        <w:rPr>
          <w:rFonts w:asciiTheme="minorHAnsi" w:eastAsia="Arial" w:hAnsiTheme="minorHAnsi" w:cstheme="minorHAnsi"/>
          <w:b/>
          <w:bCs/>
          <w:color w:val="000000" w:themeColor="text1"/>
          <w:szCs w:val="22"/>
          <w:lang w:val="fr-BE" w:bidi="fr-BE"/>
        </w:rPr>
        <w:t xml:space="preserve">, agissant en sa qualité d’administrateur provisoire de Madame </w:t>
      </w:r>
      <w:r w:rsidR="009F5614">
        <w:rPr>
          <w:rFonts w:asciiTheme="minorHAnsi" w:eastAsia="Arial" w:hAnsiTheme="minorHAnsi" w:cstheme="minorHAnsi"/>
          <w:b/>
          <w:bCs/>
          <w:color w:val="000000" w:themeColor="text1"/>
          <w:szCs w:val="22"/>
          <w:lang w:val="fr-BE" w:bidi="fr-BE"/>
        </w:rPr>
        <w:t>G</w:t>
      </w:r>
      <w:r w:rsidRPr="002C3166">
        <w:rPr>
          <w:rFonts w:asciiTheme="minorHAnsi" w:eastAsia="Arial" w:hAnsiTheme="minorHAnsi" w:cstheme="minorHAnsi"/>
          <w:b/>
          <w:bCs/>
          <w:color w:val="000000" w:themeColor="text1"/>
          <w:szCs w:val="22"/>
          <w:lang w:val="fr-BE" w:bidi="fr-BE"/>
        </w:rPr>
        <w:t xml:space="preserve">  </w:t>
      </w:r>
      <w:r w:rsidRPr="002C3166">
        <w:rPr>
          <w:rFonts w:asciiTheme="minorHAnsi" w:eastAsia="Arial" w:hAnsiTheme="minorHAnsi" w:cstheme="minorHAnsi"/>
          <w:b/>
          <w:bCs/>
          <w:color w:val="000000"/>
          <w:szCs w:val="22"/>
          <w:lang w:val="fr-BE" w:bidi="fr-BE"/>
        </w:rPr>
        <w:t xml:space="preserve"> </w:t>
      </w:r>
      <w:r w:rsidR="00B8652B" w:rsidRPr="00B8652B">
        <w:rPr>
          <w:rFonts w:asciiTheme="minorHAnsi" w:eastAsia="Arial" w:hAnsiTheme="minorHAnsi" w:cstheme="minorHAnsi"/>
          <w:color w:val="000000" w:themeColor="text1"/>
          <w:szCs w:val="22"/>
          <w:lang w:val="fr-BE" w:bidi="fr-BE"/>
        </w:rPr>
        <w:t>inscrite au registre national sous le numéro</w:t>
      </w:r>
      <w:r w:rsidR="00B8652B" w:rsidRPr="00B8652B">
        <w:rPr>
          <w:rFonts w:asciiTheme="minorHAnsi" w:eastAsia="Arial" w:hAnsiTheme="minorHAnsi" w:cstheme="minorHAnsi"/>
          <w:b/>
          <w:bCs/>
          <w:color w:val="000000" w:themeColor="text1"/>
          <w:szCs w:val="22"/>
          <w:lang w:val="fr-BE" w:bidi="fr-BE"/>
        </w:rPr>
        <w:t xml:space="preserve"> </w:t>
      </w:r>
      <w:r w:rsidR="00B8652B">
        <w:rPr>
          <w:rFonts w:asciiTheme="minorHAnsi" w:eastAsia="Arial" w:hAnsiTheme="minorHAnsi" w:cstheme="minorHAnsi"/>
          <w:b/>
          <w:bCs/>
          <w:color w:val="000000"/>
          <w:szCs w:val="22"/>
          <w:lang w:val="fr-BE" w:bidi="fr-BE"/>
        </w:rPr>
        <w:t xml:space="preserve"> </w:t>
      </w:r>
      <w:r w:rsidRPr="002C3166">
        <w:rPr>
          <w:rFonts w:asciiTheme="minorHAnsi" w:eastAsia="Arial" w:hAnsiTheme="minorHAnsi" w:cstheme="minorHAnsi"/>
          <w:color w:val="000000" w:themeColor="text1"/>
          <w:szCs w:val="22"/>
          <w:lang w:val="fr-BE" w:bidi="fr-BE"/>
        </w:rPr>
        <w:t>49</w:t>
      </w:r>
      <w:r w:rsidR="009F5614">
        <w:rPr>
          <w:rFonts w:asciiTheme="minorHAnsi" w:eastAsia="Arial" w:hAnsiTheme="minorHAnsi" w:cstheme="minorHAnsi"/>
          <w:color w:val="000000" w:themeColor="text1"/>
          <w:szCs w:val="22"/>
          <w:lang w:val="fr-BE" w:bidi="fr-BE"/>
        </w:rPr>
        <w:t>….</w:t>
      </w:r>
      <w:r w:rsidR="00B8652B">
        <w:rPr>
          <w:rFonts w:asciiTheme="minorHAnsi" w:eastAsia="Arial" w:hAnsiTheme="minorHAnsi" w:cstheme="minorHAnsi"/>
          <w:color w:val="000000" w:themeColor="text1"/>
          <w:szCs w:val="22"/>
          <w:lang w:val="fr-BE" w:bidi="fr-BE"/>
        </w:rPr>
        <w:t>.</w:t>
      </w:r>
    </w:p>
    <w:p w14:paraId="4601DFE0" w14:textId="75856D16" w:rsidR="006222EA" w:rsidRPr="002C3166" w:rsidRDefault="006222EA">
      <w:pPr>
        <w:ind w:left="1365"/>
        <w:jc w:val="both"/>
        <w:rPr>
          <w:lang w:val="fr-BE"/>
        </w:rPr>
      </w:pPr>
    </w:p>
    <w:p w14:paraId="50F669F2" w14:textId="3B775E14" w:rsidR="006222EA" w:rsidRPr="002C3166" w:rsidRDefault="00BD7299">
      <w:pPr>
        <w:ind w:left="1365"/>
        <w:jc w:val="both"/>
        <w:rPr>
          <w:lang w:val="fr-BE"/>
        </w:rPr>
      </w:pPr>
      <w:r w:rsidRPr="002C3166">
        <w:rPr>
          <w:rFonts w:asciiTheme="minorHAnsi" w:eastAsia="Arial" w:hAnsiTheme="minorHAnsi" w:cstheme="minorHAnsi"/>
          <w:color w:val="000000"/>
          <w:szCs w:val="22"/>
          <w:u w:val="single"/>
          <w:lang w:val="fr-BE" w:bidi="fr-BE"/>
        </w:rPr>
        <w:t>partie requérante</w:t>
      </w:r>
      <w:r w:rsidRPr="002C3166">
        <w:rPr>
          <w:rFonts w:asciiTheme="minorHAnsi" w:eastAsia="Arial" w:hAnsiTheme="minorHAnsi" w:cstheme="minorHAnsi"/>
          <w:color w:val="000000"/>
          <w:szCs w:val="22"/>
          <w:lang w:val="fr-BE" w:bidi="fr-BE"/>
        </w:rPr>
        <w:t xml:space="preserve">, </w:t>
      </w:r>
      <w:r w:rsidR="00066110">
        <w:rPr>
          <w:rFonts w:asciiTheme="minorHAnsi" w:eastAsia="Arial" w:hAnsiTheme="minorHAnsi" w:cstheme="minorHAnsi"/>
          <w:color w:val="000000"/>
          <w:szCs w:val="22"/>
          <w:lang w:val="fr-BE" w:bidi="fr-BE"/>
        </w:rPr>
        <w:t xml:space="preserve">comparaissant personnellement </w:t>
      </w:r>
    </w:p>
    <w:p w14:paraId="19330476" w14:textId="77777777" w:rsidR="006222EA" w:rsidRPr="002C3166" w:rsidRDefault="006222EA">
      <w:pPr>
        <w:ind w:left="1418"/>
        <w:jc w:val="both"/>
        <w:rPr>
          <w:lang w:val="fr-BE"/>
        </w:rPr>
      </w:pPr>
    </w:p>
    <w:p w14:paraId="0DBCCDF6" w14:textId="77777777" w:rsidR="006222EA" w:rsidRPr="002C3166" w:rsidRDefault="006222EA" w:rsidP="00B8652B">
      <w:pPr>
        <w:pBdr>
          <w:bottom w:val="single" w:sz="4" w:space="1" w:color="auto"/>
        </w:pBdr>
        <w:jc w:val="both"/>
        <w:rPr>
          <w:rFonts w:asciiTheme="minorHAnsi" w:hAnsiTheme="minorHAnsi" w:cstheme="minorBidi"/>
          <w:lang w:val="fr-BE"/>
        </w:rPr>
      </w:pPr>
    </w:p>
    <w:p w14:paraId="1F3603C7" w14:textId="77777777" w:rsidR="006222EA" w:rsidRPr="002C3166" w:rsidRDefault="006222EA">
      <w:pPr>
        <w:ind w:left="1440"/>
        <w:jc w:val="both"/>
        <w:rPr>
          <w:rFonts w:asciiTheme="minorHAnsi" w:eastAsia="Arial" w:hAnsiTheme="minorHAnsi" w:cstheme="minorHAnsi"/>
          <w:b/>
          <w:bCs/>
          <w:color w:val="000000" w:themeColor="text1"/>
          <w:szCs w:val="22"/>
          <w:lang w:val="fr-BE" w:bidi="fr-BE"/>
        </w:rPr>
      </w:pPr>
    </w:p>
    <w:p w14:paraId="763B9F9D" w14:textId="58E7A295" w:rsidR="006222EA" w:rsidRPr="002C3166" w:rsidRDefault="00BD7299">
      <w:pPr>
        <w:jc w:val="both"/>
        <w:rPr>
          <w:lang w:val="fr-BE"/>
        </w:rPr>
      </w:pPr>
      <w:r w:rsidRPr="002C3166">
        <w:rPr>
          <w:rFonts w:asciiTheme="minorHAnsi" w:eastAsia="Arial" w:hAnsiTheme="minorHAnsi" w:cstheme="minorHAnsi"/>
          <w:b/>
          <w:bCs/>
          <w:color w:val="000000" w:themeColor="text1"/>
          <w:szCs w:val="22"/>
          <w:lang w:val="fr-BE" w:bidi="fr-BE"/>
        </w:rPr>
        <w:t xml:space="preserve">Créanciers  </w:t>
      </w:r>
    </w:p>
    <w:p w14:paraId="68673E52" w14:textId="77777777" w:rsidR="006222EA" w:rsidRPr="002C3166" w:rsidRDefault="006222EA">
      <w:pPr>
        <w:jc w:val="both"/>
        <w:rPr>
          <w:rFonts w:asciiTheme="minorHAnsi" w:eastAsia="Arial" w:hAnsiTheme="minorHAnsi" w:cstheme="minorHAnsi"/>
          <w:color w:val="000000" w:themeColor="text1"/>
          <w:szCs w:val="22"/>
          <w:lang w:val="fr-BE" w:bidi="fr-BE"/>
        </w:rPr>
      </w:pPr>
    </w:p>
    <w:p w14:paraId="1C848223" w14:textId="77777777" w:rsidR="00B8652B" w:rsidRPr="00B8652B" w:rsidRDefault="00BD7299" w:rsidP="00B8652B">
      <w:pPr>
        <w:pStyle w:val="Paragraphedeliste"/>
        <w:numPr>
          <w:ilvl w:val="0"/>
          <w:numId w:val="5"/>
        </w:numPr>
        <w:jc w:val="both"/>
        <w:rPr>
          <w:rFonts w:asciiTheme="minorHAnsi" w:eastAsia="Arial" w:hAnsiTheme="minorHAnsi" w:cstheme="minorHAnsi"/>
          <w:b/>
          <w:bCs/>
          <w:color w:val="000000" w:themeColor="text1"/>
          <w:szCs w:val="22"/>
          <w:lang w:val="fr-BE" w:bidi="fr-BE"/>
        </w:rPr>
      </w:pPr>
      <w:r w:rsidRPr="00B8652B">
        <w:rPr>
          <w:rFonts w:asciiTheme="minorHAnsi" w:eastAsia="Arial" w:hAnsiTheme="minorHAnsi" w:cstheme="minorHAnsi"/>
          <w:b/>
          <w:bCs/>
          <w:color w:val="000000" w:themeColor="text1"/>
          <w:szCs w:val="22"/>
          <w:lang w:val="fr-BE" w:bidi="fr-BE"/>
        </w:rPr>
        <w:t xml:space="preserve">FIDUCRE </w:t>
      </w:r>
      <w:r w:rsidRPr="00B8652B">
        <w:rPr>
          <w:rFonts w:asciiTheme="minorHAnsi" w:eastAsia="Arial" w:hAnsiTheme="minorHAnsi" w:cstheme="minorHAnsi"/>
          <w:color w:val="000000" w:themeColor="text1"/>
          <w:szCs w:val="22"/>
          <w:lang w:val="fr-BE" w:bidi="fr-BE"/>
        </w:rPr>
        <w:t xml:space="preserve"> 0403173372, Avenue Marnix, 24  à 1000 Bruxelles </w:t>
      </w:r>
    </w:p>
    <w:p w14:paraId="3373EE1C" w14:textId="77777777" w:rsidR="00B8652B" w:rsidRPr="00B8652B" w:rsidRDefault="00BD7299" w:rsidP="00B8652B">
      <w:pPr>
        <w:pStyle w:val="Paragraphedeliste"/>
        <w:numPr>
          <w:ilvl w:val="0"/>
          <w:numId w:val="5"/>
        </w:numPr>
        <w:jc w:val="both"/>
        <w:rPr>
          <w:rFonts w:asciiTheme="minorHAnsi" w:eastAsia="Arial" w:hAnsiTheme="minorHAnsi" w:cstheme="minorHAnsi"/>
          <w:b/>
          <w:bCs/>
          <w:color w:val="000000" w:themeColor="text1"/>
          <w:szCs w:val="22"/>
          <w:lang w:val="fr-BE" w:bidi="fr-BE"/>
        </w:rPr>
      </w:pPr>
      <w:r w:rsidRPr="00B8652B">
        <w:rPr>
          <w:rFonts w:asciiTheme="minorHAnsi" w:eastAsia="Arial" w:hAnsiTheme="minorHAnsi" w:cstheme="minorHAnsi"/>
          <w:b/>
          <w:bCs/>
          <w:color w:val="000000" w:themeColor="text1"/>
          <w:szCs w:val="22"/>
          <w:lang w:val="fr-BE" w:bidi="fr-BE"/>
        </w:rPr>
        <w:t xml:space="preserve">RESA </w:t>
      </w:r>
      <w:r w:rsidRPr="00B8652B">
        <w:rPr>
          <w:rFonts w:asciiTheme="minorHAnsi" w:eastAsia="Arial" w:hAnsiTheme="minorHAnsi" w:cstheme="minorHAnsi"/>
          <w:color w:val="000000" w:themeColor="text1"/>
          <w:szCs w:val="22"/>
          <w:lang w:val="fr-BE" w:bidi="fr-BE"/>
        </w:rPr>
        <w:t xml:space="preserve"> 0847027754, Rue Sainte-Marie, 11  à 4000 Rocourt </w:t>
      </w:r>
    </w:p>
    <w:p w14:paraId="68B8E4CE" w14:textId="77777777" w:rsidR="00B8652B" w:rsidRPr="00B8652B" w:rsidRDefault="00BD7299" w:rsidP="00B8652B">
      <w:pPr>
        <w:pStyle w:val="Paragraphedeliste"/>
        <w:numPr>
          <w:ilvl w:val="0"/>
          <w:numId w:val="5"/>
        </w:numPr>
        <w:jc w:val="both"/>
        <w:rPr>
          <w:rFonts w:asciiTheme="minorHAnsi" w:eastAsia="Arial" w:hAnsiTheme="minorHAnsi" w:cstheme="minorHAnsi"/>
          <w:b/>
          <w:bCs/>
          <w:color w:val="000000" w:themeColor="text1"/>
          <w:szCs w:val="22"/>
          <w:lang w:bidi="fr-BE"/>
        </w:rPr>
      </w:pPr>
      <w:r w:rsidRPr="00B8652B">
        <w:rPr>
          <w:rFonts w:asciiTheme="minorHAnsi" w:eastAsia="Arial" w:hAnsiTheme="minorHAnsi" w:cstheme="minorHAnsi"/>
          <w:b/>
          <w:bCs/>
          <w:color w:val="000000" w:themeColor="text1"/>
          <w:szCs w:val="22"/>
          <w:lang w:bidi="fr-BE"/>
        </w:rPr>
        <w:t xml:space="preserve">ALEKTUM GROUP </w:t>
      </w:r>
      <w:r w:rsidRPr="00B8652B">
        <w:rPr>
          <w:rFonts w:asciiTheme="minorHAnsi" w:eastAsia="Arial" w:hAnsiTheme="minorHAnsi" w:cstheme="minorHAnsi"/>
          <w:color w:val="000000" w:themeColor="text1"/>
          <w:szCs w:val="22"/>
          <w:lang w:bidi="fr-BE"/>
        </w:rPr>
        <w:t xml:space="preserve"> 0872761161, Gaston </w:t>
      </w:r>
      <w:proofErr w:type="spellStart"/>
      <w:r w:rsidRPr="00B8652B">
        <w:rPr>
          <w:rFonts w:asciiTheme="minorHAnsi" w:eastAsia="Arial" w:hAnsiTheme="minorHAnsi" w:cstheme="minorHAnsi"/>
          <w:color w:val="000000" w:themeColor="text1"/>
          <w:szCs w:val="22"/>
          <w:lang w:bidi="fr-BE"/>
        </w:rPr>
        <w:t>Crommenlaan</w:t>
      </w:r>
      <w:proofErr w:type="spellEnd"/>
      <w:r w:rsidRPr="00B8652B">
        <w:rPr>
          <w:rFonts w:asciiTheme="minorHAnsi" w:eastAsia="Arial" w:hAnsiTheme="minorHAnsi" w:cstheme="minorHAnsi"/>
          <w:color w:val="000000" w:themeColor="text1"/>
          <w:szCs w:val="22"/>
          <w:lang w:bidi="fr-BE"/>
        </w:rPr>
        <w:t xml:space="preserve"> 4  à 9050 </w:t>
      </w:r>
      <w:proofErr w:type="spellStart"/>
      <w:r w:rsidRPr="00B8652B">
        <w:rPr>
          <w:rFonts w:asciiTheme="minorHAnsi" w:eastAsia="Arial" w:hAnsiTheme="minorHAnsi" w:cstheme="minorHAnsi"/>
          <w:color w:val="000000" w:themeColor="text1"/>
          <w:szCs w:val="22"/>
          <w:lang w:bidi="fr-BE"/>
        </w:rPr>
        <w:t>Gentbrugge</w:t>
      </w:r>
      <w:proofErr w:type="spellEnd"/>
      <w:r w:rsidRPr="00B8652B">
        <w:rPr>
          <w:rFonts w:asciiTheme="minorHAnsi" w:eastAsia="Arial" w:hAnsiTheme="minorHAnsi" w:cstheme="minorHAnsi"/>
          <w:color w:val="000000" w:themeColor="text1"/>
          <w:szCs w:val="22"/>
          <w:lang w:bidi="fr-BE"/>
        </w:rPr>
        <w:t xml:space="preserve"> </w:t>
      </w:r>
    </w:p>
    <w:p w14:paraId="44116B7F" w14:textId="77777777" w:rsidR="00B8652B" w:rsidRPr="00B8652B" w:rsidRDefault="00BD7299" w:rsidP="00B8652B">
      <w:pPr>
        <w:pStyle w:val="Paragraphedeliste"/>
        <w:numPr>
          <w:ilvl w:val="0"/>
          <w:numId w:val="5"/>
        </w:numPr>
        <w:jc w:val="both"/>
        <w:rPr>
          <w:rFonts w:asciiTheme="minorHAnsi" w:eastAsia="Arial" w:hAnsiTheme="minorHAnsi" w:cstheme="minorHAnsi"/>
          <w:b/>
          <w:bCs/>
          <w:color w:val="000000" w:themeColor="text1"/>
          <w:szCs w:val="22"/>
          <w:lang w:val="fr-BE" w:bidi="fr-BE"/>
        </w:rPr>
      </w:pPr>
      <w:r w:rsidRPr="00B8652B">
        <w:rPr>
          <w:rFonts w:asciiTheme="minorHAnsi" w:eastAsia="Arial" w:hAnsiTheme="minorHAnsi" w:cstheme="minorHAnsi"/>
          <w:b/>
          <w:bCs/>
          <w:color w:val="000000" w:themeColor="text1"/>
          <w:szCs w:val="22"/>
          <w:lang w:val="fr-BE" w:bidi="fr-BE"/>
        </w:rPr>
        <w:t xml:space="preserve">SPF FINANCES CRR LIEGE 2 (CPC) </w:t>
      </w:r>
      <w:proofErr w:type="spellStart"/>
      <w:r w:rsidRPr="00B8652B">
        <w:rPr>
          <w:rFonts w:asciiTheme="minorHAnsi" w:eastAsia="Arial" w:hAnsiTheme="minorHAnsi" w:cstheme="minorHAnsi"/>
          <w:b/>
          <w:bCs/>
          <w:color w:val="000000" w:themeColor="text1"/>
          <w:szCs w:val="22"/>
          <w:lang w:val="fr-BE" w:bidi="fr-BE"/>
        </w:rPr>
        <w:t>CRéANCIER</w:t>
      </w:r>
      <w:proofErr w:type="spellEnd"/>
      <w:r w:rsidRPr="00B8652B">
        <w:rPr>
          <w:rFonts w:asciiTheme="minorHAnsi" w:eastAsia="Arial" w:hAnsiTheme="minorHAnsi" w:cstheme="minorHAnsi"/>
          <w:b/>
          <w:bCs/>
          <w:color w:val="000000" w:themeColor="text1"/>
          <w:szCs w:val="22"/>
          <w:lang w:val="fr-BE" w:bidi="fr-BE"/>
        </w:rPr>
        <w:t xml:space="preserve"> </w:t>
      </w:r>
      <w:r w:rsidRPr="00B8652B">
        <w:rPr>
          <w:rFonts w:asciiTheme="minorHAnsi" w:eastAsia="Arial" w:hAnsiTheme="minorHAnsi" w:cstheme="minorHAnsi"/>
          <w:color w:val="000000" w:themeColor="text1"/>
          <w:szCs w:val="22"/>
          <w:lang w:val="fr-BE" w:bidi="fr-BE"/>
        </w:rPr>
        <w:t xml:space="preserve"> 0308357159, Avenue Prince de Liège, 133 BP 192  à 5100 </w:t>
      </w:r>
      <w:proofErr w:type="spellStart"/>
      <w:r w:rsidRPr="00B8652B">
        <w:rPr>
          <w:rFonts w:asciiTheme="minorHAnsi" w:eastAsia="Arial" w:hAnsiTheme="minorHAnsi" w:cstheme="minorHAnsi"/>
          <w:color w:val="000000" w:themeColor="text1"/>
          <w:szCs w:val="22"/>
          <w:lang w:val="fr-BE" w:bidi="fr-BE"/>
        </w:rPr>
        <w:t>Wierde</w:t>
      </w:r>
      <w:proofErr w:type="spellEnd"/>
      <w:r w:rsidRPr="00B8652B">
        <w:rPr>
          <w:rFonts w:asciiTheme="minorHAnsi" w:eastAsia="Arial" w:hAnsiTheme="minorHAnsi" w:cstheme="minorHAnsi"/>
          <w:color w:val="000000" w:themeColor="text1"/>
          <w:szCs w:val="22"/>
          <w:lang w:val="fr-BE" w:bidi="fr-BE"/>
        </w:rPr>
        <w:t xml:space="preserve"> </w:t>
      </w:r>
    </w:p>
    <w:p w14:paraId="346D2DF2" w14:textId="77777777" w:rsidR="00B8652B" w:rsidRPr="00B8652B" w:rsidRDefault="00BD7299" w:rsidP="00B8652B">
      <w:pPr>
        <w:pStyle w:val="Paragraphedeliste"/>
        <w:numPr>
          <w:ilvl w:val="0"/>
          <w:numId w:val="5"/>
        </w:numPr>
        <w:jc w:val="both"/>
        <w:rPr>
          <w:rFonts w:asciiTheme="minorHAnsi" w:eastAsia="Arial" w:hAnsiTheme="minorHAnsi" w:cstheme="minorHAnsi"/>
          <w:b/>
          <w:bCs/>
          <w:color w:val="000000" w:themeColor="text1"/>
          <w:szCs w:val="22"/>
          <w:lang w:val="fr-BE" w:bidi="fr-BE"/>
        </w:rPr>
      </w:pPr>
      <w:r w:rsidRPr="00B8652B">
        <w:rPr>
          <w:rFonts w:asciiTheme="minorHAnsi" w:eastAsia="Arial" w:hAnsiTheme="minorHAnsi" w:cstheme="minorHAnsi"/>
          <w:b/>
          <w:bCs/>
          <w:color w:val="000000" w:themeColor="text1"/>
          <w:szCs w:val="22"/>
          <w:lang w:val="fr-BE" w:bidi="fr-BE"/>
        </w:rPr>
        <w:t xml:space="preserve">SPW - </w:t>
      </w:r>
      <w:proofErr w:type="spellStart"/>
      <w:r w:rsidRPr="00B8652B">
        <w:rPr>
          <w:rFonts w:asciiTheme="minorHAnsi" w:eastAsia="Arial" w:hAnsiTheme="minorHAnsi" w:cstheme="minorHAnsi"/>
          <w:b/>
          <w:bCs/>
          <w:color w:val="000000" w:themeColor="text1"/>
          <w:szCs w:val="22"/>
          <w:lang w:val="fr-BE" w:bidi="fr-BE"/>
        </w:rPr>
        <w:t>FISCALITé</w:t>
      </w:r>
      <w:proofErr w:type="spellEnd"/>
      <w:r w:rsidRPr="00B8652B">
        <w:rPr>
          <w:rFonts w:asciiTheme="minorHAnsi" w:eastAsia="Arial" w:hAnsiTheme="minorHAnsi" w:cstheme="minorHAnsi"/>
          <w:b/>
          <w:bCs/>
          <w:color w:val="000000" w:themeColor="text1"/>
          <w:szCs w:val="22"/>
          <w:lang w:val="fr-BE" w:bidi="fr-BE"/>
        </w:rPr>
        <w:t xml:space="preserve"> </w:t>
      </w:r>
      <w:r w:rsidRPr="00B8652B">
        <w:rPr>
          <w:rFonts w:asciiTheme="minorHAnsi" w:eastAsia="Arial" w:hAnsiTheme="minorHAnsi" w:cstheme="minorHAnsi"/>
          <w:color w:val="000000" w:themeColor="text1"/>
          <w:szCs w:val="22"/>
          <w:lang w:val="fr-BE" w:bidi="fr-BE"/>
        </w:rPr>
        <w:t xml:space="preserve"> 0316381138, Avenue Gouverneur </w:t>
      </w:r>
      <w:proofErr w:type="spellStart"/>
      <w:r w:rsidRPr="00B8652B">
        <w:rPr>
          <w:rFonts w:asciiTheme="minorHAnsi" w:eastAsia="Arial" w:hAnsiTheme="minorHAnsi" w:cstheme="minorHAnsi"/>
          <w:color w:val="000000" w:themeColor="text1"/>
          <w:szCs w:val="22"/>
          <w:lang w:val="fr-BE" w:bidi="fr-BE"/>
        </w:rPr>
        <w:t>Bovesse</w:t>
      </w:r>
      <w:proofErr w:type="spellEnd"/>
      <w:r w:rsidRPr="00B8652B">
        <w:rPr>
          <w:rFonts w:asciiTheme="minorHAnsi" w:eastAsia="Arial" w:hAnsiTheme="minorHAnsi" w:cstheme="minorHAnsi"/>
          <w:color w:val="000000" w:themeColor="text1"/>
          <w:szCs w:val="22"/>
          <w:lang w:val="fr-BE" w:bidi="fr-BE"/>
        </w:rPr>
        <w:t xml:space="preserve">, 29  à 5100 </w:t>
      </w:r>
      <w:proofErr w:type="spellStart"/>
      <w:r w:rsidRPr="00B8652B">
        <w:rPr>
          <w:rFonts w:asciiTheme="minorHAnsi" w:eastAsia="Arial" w:hAnsiTheme="minorHAnsi" w:cstheme="minorHAnsi"/>
          <w:color w:val="000000" w:themeColor="text1"/>
          <w:szCs w:val="22"/>
          <w:lang w:val="fr-BE" w:bidi="fr-BE"/>
        </w:rPr>
        <w:t>Wierde</w:t>
      </w:r>
      <w:proofErr w:type="spellEnd"/>
      <w:r w:rsidRPr="00B8652B">
        <w:rPr>
          <w:rFonts w:asciiTheme="minorHAnsi" w:eastAsia="Arial" w:hAnsiTheme="minorHAnsi" w:cstheme="minorHAnsi"/>
          <w:color w:val="000000" w:themeColor="text1"/>
          <w:szCs w:val="22"/>
          <w:lang w:val="fr-BE" w:bidi="fr-BE"/>
        </w:rPr>
        <w:t xml:space="preserve"> </w:t>
      </w:r>
    </w:p>
    <w:p w14:paraId="6C7F37C6" w14:textId="77840585" w:rsidR="00B8652B" w:rsidRPr="00B8652B" w:rsidRDefault="00BD7299" w:rsidP="00B8652B">
      <w:pPr>
        <w:pStyle w:val="Paragraphedeliste"/>
        <w:numPr>
          <w:ilvl w:val="0"/>
          <w:numId w:val="5"/>
        </w:numPr>
        <w:jc w:val="both"/>
        <w:rPr>
          <w:rFonts w:asciiTheme="minorHAnsi" w:eastAsia="Arial" w:hAnsiTheme="minorHAnsi" w:cstheme="minorHAnsi"/>
          <w:b/>
          <w:bCs/>
          <w:color w:val="000000" w:themeColor="text1"/>
          <w:szCs w:val="22"/>
          <w:lang w:val="fr-BE" w:bidi="fr-BE"/>
        </w:rPr>
      </w:pPr>
      <w:r w:rsidRPr="00B8652B">
        <w:rPr>
          <w:rFonts w:asciiTheme="minorHAnsi" w:eastAsia="Arial" w:hAnsiTheme="minorHAnsi" w:cstheme="minorHAnsi"/>
          <w:b/>
          <w:bCs/>
          <w:color w:val="000000" w:themeColor="text1"/>
          <w:szCs w:val="22"/>
          <w:lang w:val="fr-BE" w:bidi="fr-BE"/>
        </w:rPr>
        <w:t>Maison de repos - M</w:t>
      </w:r>
      <w:r w:rsidR="009F5614">
        <w:rPr>
          <w:rFonts w:asciiTheme="minorHAnsi" w:eastAsia="Arial" w:hAnsiTheme="minorHAnsi" w:cstheme="minorHAnsi"/>
          <w:b/>
          <w:bCs/>
          <w:color w:val="000000" w:themeColor="text1"/>
          <w:szCs w:val="22"/>
          <w:lang w:val="fr-BE" w:bidi="fr-BE"/>
        </w:rPr>
        <w:t>J</w:t>
      </w:r>
      <w:r w:rsidRPr="00B8652B">
        <w:rPr>
          <w:rFonts w:asciiTheme="minorHAnsi" w:eastAsia="Arial" w:hAnsiTheme="minorHAnsi" w:cstheme="minorHAnsi"/>
          <w:b/>
          <w:bCs/>
          <w:color w:val="000000" w:themeColor="text1"/>
          <w:szCs w:val="22"/>
          <w:lang w:val="fr-BE" w:bidi="fr-BE"/>
        </w:rPr>
        <w:t xml:space="preserve"> </w:t>
      </w:r>
      <w:r w:rsidRPr="00B8652B">
        <w:rPr>
          <w:rFonts w:asciiTheme="minorHAnsi" w:eastAsia="Arial" w:hAnsiTheme="minorHAnsi" w:cstheme="minorHAnsi"/>
          <w:color w:val="000000" w:themeColor="text1"/>
          <w:szCs w:val="22"/>
          <w:lang w:val="fr-BE" w:bidi="fr-BE"/>
        </w:rPr>
        <w:t xml:space="preserve"> 0453754023, rue </w:t>
      </w:r>
      <w:r w:rsidR="009F5614">
        <w:rPr>
          <w:rFonts w:asciiTheme="minorHAnsi" w:eastAsia="Arial" w:hAnsiTheme="minorHAnsi" w:cstheme="minorHAnsi"/>
          <w:color w:val="000000" w:themeColor="text1"/>
          <w:szCs w:val="22"/>
          <w:lang w:val="fr-BE" w:bidi="fr-BE"/>
        </w:rPr>
        <w:t>……….</w:t>
      </w:r>
      <w:r w:rsidRPr="00B8652B">
        <w:rPr>
          <w:rFonts w:asciiTheme="minorHAnsi" w:eastAsia="Arial" w:hAnsiTheme="minorHAnsi" w:cstheme="minorHAnsi"/>
          <w:color w:val="000000" w:themeColor="text1"/>
          <w:szCs w:val="22"/>
          <w:lang w:val="fr-BE" w:bidi="fr-BE"/>
        </w:rPr>
        <w:t xml:space="preserve"> </w:t>
      </w:r>
    </w:p>
    <w:p w14:paraId="20F9001A" w14:textId="77777777" w:rsidR="00B8652B" w:rsidRPr="00B8652B" w:rsidRDefault="00BD7299" w:rsidP="00B8652B">
      <w:pPr>
        <w:pStyle w:val="Paragraphedeliste"/>
        <w:numPr>
          <w:ilvl w:val="0"/>
          <w:numId w:val="5"/>
        </w:numPr>
        <w:jc w:val="both"/>
        <w:rPr>
          <w:rFonts w:asciiTheme="minorHAnsi" w:eastAsia="Arial" w:hAnsiTheme="minorHAnsi" w:cstheme="minorHAnsi"/>
          <w:b/>
          <w:bCs/>
          <w:color w:val="000000" w:themeColor="text1"/>
          <w:szCs w:val="22"/>
          <w:lang w:val="fr-BE" w:bidi="fr-BE"/>
        </w:rPr>
      </w:pPr>
      <w:r w:rsidRPr="00B8652B">
        <w:rPr>
          <w:rFonts w:asciiTheme="minorHAnsi" w:eastAsia="Arial" w:hAnsiTheme="minorHAnsi" w:cstheme="minorHAnsi"/>
          <w:b/>
          <w:bCs/>
          <w:color w:val="000000" w:themeColor="text1"/>
          <w:szCs w:val="22"/>
          <w:lang w:val="fr-BE" w:bidi="fr-BE"/>
        </w:rPr>
        <w:t xml:space="preserve">VOO - NETHYS </w:t>
      </w:r>
      <w:r w:rsidRPr="00B8652B">
        <w:rPr>
          <w:rFonts w:asciiTheme="minorHAnsi" w:eastAsia="Arial" w:hAnsiTheme="minorHAnsi" w:cstheme="minorHAnsi"/>
          <w:color w:val="000000" w:themeColor="text1"/>
          <w:szCs w:val="22"/>
          <w:lang w:val="fr-BE" w:bidi="fr-BE"/>
        </w:rPr>
        <w:t xml:space="preserve"> 0696668549, rue </w:t>
      </w:r>
      <w:proofErr w:type="spellStart"/>
      <w:r w:rsidRPr="00B8652B">
        <w:rPr>
          <w:rFonts w:asciiTheme="minorHAnsi" w:eastAsia="Arial" w:hAnsiTheme="minorHAnsi" w:cstheme="minorHAnsi"/>
          <w:color w:val="000000" w:themeColor="text1"/>
          <w:szCs w:val="22"/>
          <w:lang w:val="fr-BE" w:bidi="fr-BE"/>
        </w:rPr>
        <w:t>Louvrex</w:t>
      </w:r>
      <w:proofErr w:type="spellEnd"/>
      <w:r w:rsidRPr="00B8652B">
        <w:rPr>
          <w:rFonts w:asciiTheme="minorHAnsi" w:eastAsia="Arial" w:hAnsiTheme="minorHAnsi" w:cstheme="minorHAnsi"/>
          <w:color w:val="000000" w:themeColor="text1"/>
          <w:szCs w:val="22"/>
          <w:lang w:val="fr-BE" w:bidi="fr-BE"/>
        </w:rPr>
        <w:t xml:space="preserve">  à 4000 LIEGE </w:t>
      </w:r>
    </w:p>
    <w:p w14:paraId="6C0F1A7F" w14:textId="77777777" w:rsidR="00B8652B" w:rsidRPr="00B8652B" w:rsidRDefault="00BD7299" w:rsidP="00B8652B">
      <w:pPr>
        <w:pStyle w:val="Paragraphedeliste"/>
        <w:numPr>
          <w:ilvl w:val="0"/>
          <w:numId w:val="5"/>
        </w:numPr>
        <w:jc w:val="both"/>
        <w:rPr>
          <w:rFonts w:asciiTheme="minorHAnsi" w:eastAsia="Arial" w:hAnsiTheme="minorHAnsi" w:cstheme="minorHAnsi"/>
          <w:b/>
          <w:bCs/>
          <w:color w:val="000000" w:themeColor="text1"/>
          <w:szCs w:val="22"/>
          <w:lang w:bidi="fr-BE"/>
        </w:rPr>
      </w:pPr>
      <w:r w:rsidRPr="00B8652B">
        <w:rPr>
          <w:rFonts w:asciiTheme="minorHAnsi" w:eastAsia="Arial" w:hAnsiTheme="minorHAnsi" w:cstheme="minorHAnsi"/>
          <w:b/>
          <w:bCs/>
          <w:color w:val="000000" w:themeColor="text1"/>
          <w:szCs w:val="22"/>
          <w:lang w:bidi="fr-BE"/>
        </w:rPr>
        <w:t xml:space="preserve">EOS CONTENTIA Belgium </w:t>
      </w:r>
      <w:r w:rsidRPr="00B8652B">
        <w:rPr>
          <w:rFonts w:asciiTheme="minorHAnsi" w:eastAsia="Arial" w:hAnsiTheme="minorHAnsi" w:cstheme="minorHAnsi"/>
          <w:color w:val="000000" w:themeColor="text1"/>
          <w:szCs w:val="22"/>
          <w:lang w:bidi="fr-BE"/>
        </w:rPr>
        <w:t xml:space="preserve"> 0454609009, </w:t>
      </w:r>
      <w:proofErr w:type="spellStart"/>
      <w:r w:rsidRPr="00B8652B">
        <w:rPr>
          <w:rFonts w:asciiTheme="minorHAnsi" w:eastAsia="Arial" w:hAnsiTheme="minorHAnsi" w:cstheme="minorHAnsi"/>
          <w:color w:val="000000" w:themeColor="text1"/>
          <w:szCs w:val="22"/>
          <w:lang w:bidi="fr-BE"/>
        </w:rPr>
        <w:t>Industriëlaan</w:t>
      </w:r>
      <w:proofErr w:type="spellEnd"/>
      <w:r w:rsidRPr="00B8652B">
        <w:rPr>
          <w:rFonts w:asciiTheme="minorHAnsi" w:eastAsia="Arial" w:hAnsiTheme="minorHAnsi" w:cstheme="minorHAnsi"/>
          <w:color w:val="000000" w:themeColor="text1"/>
          <w:szCs w:val="22"/>
          <w:lang w:bidi="fr-BE"/>
        </w:rPr>
        <w:t xml:space="preserve"> 54 à 7700 Moeskroen </w:t>
      </w:r>
    </w:p>
    <w:p w14:paraId="0BF057CA" w14:textId="77777777" w:rsidR="00B8652B" w:rsidRPr="00B8652B" w:rsidRDefault="00BD7299" w:rsidP="00B8652B">
      <w:pPr>
        <w:pStyle w:val="Paragraphedeliste"/>
        <w:numPr>
          <w:ilvl w:val="0"/>
          <w:numId w:val="5"/>
        </w:numPr>
        <w:jc w:val="both"/>
        <w:rPr>
          <w:rFonts w:asciiTheme="minorHAnsi" w:eastAsia="Arial" w:hAnsiTheme="minorHAnsi" w:cstheme="minorHAnsi"/>
          <w:b/>
          <w:bCs/>
          <w:color w:val="000000" w:themeColor="text1"/>
          <w:szCs w:val="22"/>
          <w:lang w:val="fr-BE" w:bidi="fr-BE"/>
        </w:rPr>
      </w:pPr>
      <w:r w:rsidRPr="00B8652B">
        <w:rPr>
          <w:rFonts w:asciiTheme="minorHAnsi" w:eastAsia="Arial" w:hAnsiTheme="minorHAnsi" w:cstheme="minorHAnsi"/>
          <w:b/>
          <w:bCs/>
          <w:color w:val="000000" w:themeColor="text1"/>
          <w:szCs w:val="22"/>
          <w:lang w:val="fr-BE" w:bidi="fr-BE"/>
        </w:rPr>
        <w:t xml:space="preserve">EOS AREMAS </w:t>
      </w:r>
      <w:r w:rsidRPr="00B8652B">
        <w:rPr>
          <w:rFonts w:asciiTheme="minorHAnsi" w:eastAsia="Arial" w:hAnsiTheme="minorHAnsi" w:cstheme="minorHAnsi"/>
          <w:color w:val="000000" w:themeColor="text1"/>
          <w:szCs w:val="22"/>
          <w:lang w:val="fr-BE" w:bidi="fr-BE"/>
        </w:rPr>
        <w:t xml:space="preserve"> 0466301368, rue Montagne du Parc 8 à 1000 BRUXELLES </w:t>
      </w:r>
    </w:p>
    <w:p w14:paraId="09AC6D84" w14:textId="0B24155E" w:rsidR="006222EA" w:rsidRPr="00B8652B" w:rsidRDefault="00BD7299" w:rsidP="00B8652B">
      <w:pPr>
        <w:pStyle w:val="Paragraphedeliste"/>
        <w:numPr>
          <w:ilvl w:val="0"/>
          <w:numId w:val="5"/>
        </w:numPr>
        <w:jc w:val="both"/>
        <w:rPr>
          <w:rFonts w:asciiTheme="minorHAnsi" w:eastAsia="Arial" w:hAnsiTheme="minorHAnsi" w:cstheme="minorHAnsi"/>
          <w:b/>
          <w:bCs/>
          <w:color w:val="000000" w:themeColor="text1"/>
          <w:szCs w:val="22"/>
          <w:lang w:val="fr-BE" w:bidi="fr-BE"/>
        </w:rPr>
      </w:pPr>
      <w:r w:rsidRPr="00B8652B">
        <w:rPr>
          <w:rFonts w:asciiTheme="minorHAnsi" w:eastAsia="Arial" w:hAnsiTheme="minorHAnsi" w:cstheme="minorHAnsi"/>
          <w:b/>
          <w:bCs/>
          <w:color w:val="000000" w:themeColor="text1"/>
          <w:szCs w:val="22"/>
          <w:lang w:val="fr-BE" w:bidi="fr-BE"/>
        </w:rPr>
        <w:t xml:space="preserve">R </w:t>
      </w:r>
      <w:r w:rsidRPr="00B8652B">
        <w:rPr>
          <w:rFonts w:asciiTheme="minorHAnsi" w:eastAsia="Arial" w:hAnsiTheme="minorHAnsi" w:cstheme="minorHAnsi"/>
          <w:color w:val="000000" w:themeColor="text1"/>
          <w:szCs w:val="22"/>
          <w:lang w:val="fr-BE" w:bidi="fr-BE"/>
        </w:rPr>
        <w:t xml:space="preserve">51 , Rue </w:t>
      </w:r>
      <w:r w:rsidR="009F5614">
        <w:rPr>
          <w:rFonts w:asciiTheme="minorHAnsi" w:eastAsia="Arial" w:hAnsiTheme="minorHAnsi" w:cstheme="minorHAnsi"/>
          <w:color w:val="000000" w:themeColor="text1"/>
          <w:szCs w:val="22"/>
          <w:lang w:val="fr-BE" w:bidi="fr-BE"/>
        </w:rPr>
        <w:t>…..</w:t>
      </w:r>
      <w:r w:rsidRPr="00B8652B">
        <w:rPr>
          <w:rFonts w:asciiTheme="minorHAnsi" w:eastAsia="Arial" w:hAnsiTheme="minorHAnsi" w:cstheme="minorHAnsi"/>
          <w:color w:val="000000" w:themeColor="text1"/>
          <w:szCs w:val="22"/>
          <w:lang w:val="fr-BE" w:bidi="fr-BE"/>
        </w:rPr>
        <w:t xml:space="preserve"> </w:t>
      </w:r>
    </w:p>
    <w:p w14:paraId="36F20525" w14:textId="77777777" w:rsidR="006222EA" w:rsidRPr="002C3166" w:rsidRDefault="006222EA">
      <w:pPr>
        <w:jc w:val="both"/>
        <w:rPr>
          <w:rFonts w:asciiTheme="minorHAnsi" w:eastAsia="Arial" w:hAnsiTheme="minorHAnsi" w:cstheme="minorHAnsi"/>
          <w:szCs w:val="22"/>
          <w:lang w:val="fr-BE" w:bidi="fr-BE"/>
        </w:rPr>
      </w:pPr>
    </w:p>
    <w:p w14:paraId="3A279CD4" w14:textId="77777777" w:rsidR="000628EB" w:rsidRPr="00FB6557" w:rsidRDefault="000628EB" w:rsidP="000628EB">
      <w:pPr>
        <w:suppressAutoHyphens w:val="0"/>
        <w:jc w:val="both"/>
        <w:rPr>
          <w:rFonts w:ascii="Calibri" w:hAnsi="Calibri" w:cs="Calibri"/>
          <w:szCs w:val="22"/>
          <w:lang w:val="fr-BE"/>
        </w:rPr>
      </w:pPr>
      <w:bookmarkStart w:id="0" w:name="defendeur1"/>
      <w:bookmarkStart w:id="1" w:name="defavoc1"/>
      <w:bookmarkEnd w:id="0"/>
      <w:bookmarkEnd w:id="1"/>
      <w:r w:rsidRPr="00FB6557">
        <w:rPr>
          <w:rFonts w:ascii="Calibri" w:hAnsi="Calibri" w:cs="Calibri"/>
          <w:szCs w:val="22"/>
          <w:lang w:val="fr-BE"/>
        </w:rPr>
        <w:t>Les créanciers ne comparaissent pas, ni personne pour eux, bien que régulièrement convoqués et appelés.</w:t>
      </w:r>
    </w:p>
    <w:p w14:paraId="0F189083" w14:textId="77777777" w:rsidR="006222EA" w:rsidRPr="002C3166" w:rsidRDefault="006222EA">
      <w:pPr>
        <w:jc w:val="both"/>
        <w:rPr>
          <w:rFonts w:asciiTheme="minorHAnsi" w:hAnsiTheme="minorHAnsi" w:cstheme="minorHAnsi"/>
          <w:spacing w:val="-2"/>
          <w:sz w:val="24"/>
          <w:lang w:val="fr-BE"/>
        </w:rPr>
      </w:pPr>
    </w:p>
    <w:p w14:paraId="6F984496" w14:textId="77777777" w:rsidR="007477AE" w:rsidRDefault="007477AE" w:rsidP="007477AE">
      <w:pPr>
        <w:pBdr>
          <w:top w:val="single" w:sz="4" w:space="1" w:color="auto"/>
        </w:pBdr>
        <w:jc w:val="both"/>
        <w:rPr>
          <w:rFonts w:asciiTheme="minorHAnsi" w:eastAsia="Arial" w:hAnsiTheme="minorHAnsi" w:cstheme="minorHAnsi"/>
          <w:b/>
          <w:bCs/>
          <w:color w:val="000000" w:themeColor="text1"/>
          <w:u w:val="single"/>
          <w:lang w:val="fr-BE" w:bidi="fr-BE"/>
        </w:rPr>
      </w:pPr>
    </w:p>
    <w:p w14:paraId="3F8C22B5" w14:textId="77777777" w:rsidR="007477AE" w:rsidRPr="006F0E8C" w:rsidRDefault="007477AE" w:rsidP="007477AE">
      <w:pPr>
        <w:pBdr>
          <w:top w:val="single" w:sz="4" w:space="1" w:color="auto"/>
        </w:pBdr>
        <w:jc w:val="both"/>
        <w:rPr>
          <w:rFonts w:asciiTheme="minorHAnsi" w:eastAsia="Arial" w:hAnsiTheme="minorHAnsi" w:cstheme="minorHAnsi"/>
          <w:b/>
          <w:bCs/>
          <w:color w:val="000000" w:themeColor="text1"/>
          <w:u w:val="single"/>
          <w:lang w:val="fr-BE" w:bidi="fr-BE"/>
        </w:rPr>
      </w:pPr>
      <w:r w:rsidRPr="006F0E8C">
        <w:rPr>
          <w:rFonts w:asciiTheme="minorHAnsi" w:eastAsia="Arial" w:hAnsiTheme="minorHAnsi" w:cstheme="minorHAnsi"/>
          <w:b/>
          <w:bCs/>
          <w:color w:val="000000" w:themeColor="text1"/>
          <w:u w:val="single"/>
          <w:lang w:val="fr-BE" w:bidi="fr-BE"/>
        </w:rPr>
        <w:t>En présence de :</w:t>
      </w:r>
    </w:p>
    <w:p w14:paraId="7E1C4919" w14:textId="77777777" w:rsidR="007477AE" w:rsidRPr="006F0E8C" w:rsidRDefault="007477AE" w:rsidP="007477AE">
      <w:pPr>
        <w:jc w:val="both"/>
        <w:rPr>
          <w:rFonts w:asciiTheme="minorHAnsi" w:eastAsia="Arial" w:hAnsiTheme="minorHAnsi" w:cstheme="minorHAnsi"/>
          <w:color w:val="000000" w:themeColor="text1"/>
          <w:lang w:val="fr-BE" w:bidi="fr-BE"/>
        </w:rPr>
      </w:pPr>
    </w:p>
    <w:p w14:paraId="1E2D5200" w14:textId="0BF33EDE" w:rsidR="007477AE" w:rsidRPr="001B444D" w:rsidRDefault="007477AE" w:rsidP="007477AE">
      <w:pPr>
        <w:jc w:val="both"/>
        <w:rPr>
          <w:rFonts w:asciiTheme="minorHAnsi" w:eastAsia="Arial" w:hAnsiTheme="minorHAnsi" w:cstheme="minorHAnsi"/>
          <w:color w:val="000000" w:themeColor="text1"/>
          <w:lang w:val="fr-BE" w:bidi="fr-BE"/>
        </w:rPr>
      </w:pPr>
      <w:r>
        <w:rPr>
          <w:rFonts w:asciiTheme="minorHAnsi" w:eastAsia="Arial" w:hAnsiTheme="minorHAnsi" w:cstheme="minorHAnsi"/>
          <w:color w:val="000000" w:themeColor="text1"/>
          <w:lang w:val="fr-BE" w:bidi="fr-BE"/>
        </w:rPr>
        <w:t xml:space="preserve">Maître VANDENBEYLAARDT Lise, avocat dont le cabinet est sis </w:t>
      </w:r>
      <w:r w:rsidR="00754950">
        <w:rPr>
          <w:rFonts w:asciiTheme="minorHAnsi" w:eastAsia="Arial" w:hAnsiTheme="minorHAnsi" w:cstheme="minorHAnsi"/>
          <w:color w:val="000000" w:themeColor="text1"/>
          <w:lang w:val="fr-BE" w:bidi="fr-BE"/>
        </w:rPr>
        <w:t xml:space="preserve">4600 VISE, rue de </w:t>
      </w:r>
      <w:proofErr w:type="spellStart"/>
      <w:r w:rsidR="00754950">
        <w:rPr>
          <w:rFonts w:asciiTheme="minorHAnsi" w:eastAsia="Arial" w:hAnsiTheme="minorHAnsi" w:cstheme="minorHAnsi"/>
          <w:color w:val="000000" w:themeColor="text1"/>
          <w:lang w:val="fr-BE" w:bidi="fr-BE"/>
        </w:rPr>
        <w:t>Berneau</w:t>
      </w:r>
      <w:proofErr w:type="spellEnd"/>
      <w:r w:rsidR="00754950">
        <w:rPr>
          <w:rFonts w:asciiTheme="minorHAnsi" w:eastAsia="Arial" w:hAnsiTheme="minorHAnsi" w:cstheme="minorHAnsi"/>
          <w:color w:val="000000" w:themeColor="text1"/>
          <w:lang w:val="fr-BE" w:bidi="fr-BE"/>
        </w:rPr>
        <w:t xml:space="preserve"> 3.</w:t>
      </w:r>
    </w:p>
    <w:p w14:paraId="4BAF7EAD" w14:textId="77777777" w:rsidR="007477AE" w:rsidRPr="001B444D" w:rsidRDefault="007477AE" w:rsidP="007477AE">
      <w:pPr>
        <w:jc w:val="both"/>
        <w:rPr>
          <w:rFonts w:asciiTheme="minorHAnsi" w:eastAsia="Arial" w:hAnsiTheme="minorHAnsi" w:cstheme="minorHAnsi"/>
          <w:color w:val="000000" w:themeColor="text1"/>
          <w:lang w:val="fr-BE" w:bidi="fr-BE"/>
        </w:rPr>
      </w:pPr>
    </w:p>
    <w:p w14:paraId="269B80ED" w14:textId="77777777" w:rsidR="007477AE" w:rsidRPr="006F0E8C" w:rsidRDefault="007477AE" w:rsidP="007477AE">
      <w:pPr>
        <w:jc w:val="both"/>
        <w:rPr>
          <w:rFonts w:asciiTheme="minorHAnsi" w:eastAsia="Arial" w:hAnsiTheme="minorHAnsi" w:cstheme="minorHAnsi"/>
          <w:color w:val="000000" w:themeColor="text1"/>
          <w:lang w:val="fr-BE" w:bidi="fr-BE"/>
        </w:rPr>
      </w:pPr>
      <w:r w:rsidRPr="001B444D">
        <w:rPr>
          <w:rFonts w:asciiTheme="minorHAnsi" w:eastAsia="Arial" w:hAnsiTheme="minorHAnsi" w:cstheme="minorHAnsi"/>
          <w:color w:val="000000" w:themeColor="text1"/>
          <w:u w:val="single"/>
          <w:lang w:val="fr-BE" w:bidi="fr-BE"/>
        </w:rPr>
        <w:t>Médiateur de dettes</w:t>
      </w:r>
      <w:r w:rsidRPr="001B444D">
        <w:rPr>
          <w:rFonts w:asciiTheme="minorHAnsi" w:eastAsia="Arial" w:hAnsiTheme="minorHAnsi" w:cstheme="minorHAnsi"/>
          <w:color w:val="000000" w:themeColor="text1"/>
          <w:lang w:val="fr-BE" w:bidi="fr-BE"/>
        </w:rPr>
        <w:t>, ayant comparu personnellement</w:t>
      </w:r>
    </w:p>
    <w:p w14:paraId="36ADC1EA" w14:textId="77777777" w:rsidR="007477AE" w:rsidRPr="006F0E8C" w:rsidRDefault="007477AE" w:rsidP="007477AE">
      <w:pPr>
        <w:pBdr>
          <w:bottom w:val="single" w:sz="6" w:space="1" w:color="auto"/>
        </w:pBdr>
        <w:jc w:val="both"/>
        <w:rPr>
          <w:rFonts w:asciiTheme="minorHAnsi" w:eastAsia="Arial" w:hAnsiTheme="minorHAnsi" w:cstheme="minorHAnsi"/>
          <w:color w:val="000000" w:themeColor="text1"/>
          <w:lang w:val="fr-BE" w:bidi="fr-BE"/>
        </w:rPr>
      </w:pPr>
    </w:p>
    <w:p w14:paraId="2DC91D13" w14:textId="77777777" w:rsidR="006222EA" w:rsidRPr="002C3166" w:rsidRDefault="006222EA">
      <w:pPr>
        <w:pStyle w:val="Textebrut"/>
        <w:jc w:val="both"/>
        <w:rPr>
          <w:rFonts w:asciiTheme="minorHAnsi" w:hAnsiTheme="minorHAnsi" w:cstheme="minorHAnsi"/>
          <w:sz w:val="22"/>
          <w:szCs w:val="22"/>
        </w:rPr>
      </w:pPr>
    </w:p>
    <w:p w14:paraId="34E21A4F" w14:textId="77777777" w:rsidR="002C0FA3" w:rsidRPr="002C5822" w:rsidRDefault="002C0FA3" w:rsidP="002C0FA3">
      <w:pPr>
        <w:numPr>
          <w:ilvl w:val="0"/>
          <w:numId w:val="6"/>
        </w:numPr>
        <w:tabs>
          <w:tab w:val="left" w:pos="1843"/>
        </w:tabs>
        <w:autoSpaceDN w:val="0"/>
        <w:jc w:val="both"/>
        <w:rPr>
          <w:rFonts w:ascii="Calibri" w:eastAsia="Arial" w:hAnsi="Calibri" w:cs="Calibri"/>
          <w:b/>
          <w:szCs w:val="22"/>
          <w:u w:val="single"/>
        </w:rPr>
      </w:pPr>
      <w:r w:rsidRPr="002C5822">
        <w:rPr>
          <w:rFonts w:ascii="Calibri" w:eastAsia="Arial" w:hAnsi="Calibri" w:cs="Calibri"/>
          <w:b/>
          <w:szCs w:val="22"/>
          <w:u w:val="single"/>
        </w:rPr>
        <w:t xml:space="preserve">La </w:t>
      </w:r>
      <w:proofErr w:type="spellStart"/>
      <w:r w:rsidRPr="002C5822">
        <w:rPr>
          <w:rFonts w:ascii="Calibri" w:eastAsia="Arial" w:hAnsi="Calibri" w:cs="Calibri"/>
          <w:b/>
          <w:szCs w:val="22"/>
          <w:u w:val="single"/>
        </w:rPr>
        <w:t>procédure</w:t>
      </w:r>
      <w:proofErr w:type="spellEnd"/>
    </w:p>
    <w:p w14:paraId="61182802" w14:textId="77777777" w:rsidR="002C0FA3" w:rsidRPr="002C5822" w:rsidRDefault="002C0FA3" w:rsidP="002C0FA3">
      <w:pPr>
        <w:tabs>
          <w:tab w:val="left" w:pos="1843"/>
        </w:tabs>
        <w:jc w:val="both"/>
        <w:rPr>
          <w:rFonts w:ascii="Calibri" w:eastAsia="Arial" w:hAnsi="Calibri" w:cs="Calibri"/>
          <w:szCs w:val="22"/>
        </w:rPr>
      </w:pPr>
    </w:p>
    <w:p w14:paraId="76C3B05C" w14:textId="77777777" w:rsidR="002C0FA3" w:rsidRPr="002C5822" w:rsidRDefault="002C0FA3" w:rsidP="002C0FA3">
      <w:pPr>
        <w:suppressAutoHyphens w:val="0"/>
        <w:ind w:right="-1368"/>
        <w:jc w:val="both"/>
        <w:rPr>
          <w:rFonts w:ascii="Calibri" w:hAnsi="Calibri" w:cs="Calibri"/>
          <w:szCs w:val="22"/>
          <w:lang w:val="fr-FR"/>
        </w:rPr>
      </w:pPr>
      <w:r w:rsidRPr="002C5822">
        <w:rPr>
          <w:rFonts w:ascii="Calibri" w:hAnsi="Calibri" w:cs="Calibri"/>
          <w:szCs w:val="22"/>
          <w:lang w:val="fr-FR"/>
        </w:rPr>
        <w:t>Vu la législation sur l’emploi des langues en matière judiciaire ;</w:t>
      </w:r>
    </w:p>
    <w:p w14:paraId="4C51BF3E" w14:textId="77777777" w:rsidR="002C0FA3" w:rsidRPr="002C5822" w:rsidRDefault="002C0FA3" w:rsidP="002C0FA3">
      <w:pPr>
        <w:suppressAutoHyphens w:val="0"/>
        <w:ind w:right="-108"/>
        <w:jc w:val="both"/>
        <w:rPr>
          <w:rFonts w:ascii="Calibri" w:hAnsi="Calibri" w:cs="Calibri"/>
          <w:szCs w:val="22"/>
          <w:lang w:val="fr-FR"/>
        </w:rPr>
      </w:pPr>
    </w:p>
    <w:p w14:paraId="7722973F" w14:textId="77777777" w:rsidR="002C0FA3" w:rsidRPr="002C5822" w:rsidRDefault="002C0FA3" w:rsidP="002C0FA3">
      <w:pPr>
        <w:suppressAutoHyphens w:val="0"/>
        <w:ind w:right="-108"/>
        <w:jc w:val="both"/>
        <w:rPr>
          <w:rFonts w:ascii="Calibri" w:hAnsi="Calibri" w:cs="Calibri"/>
          <w:szCs w:val="22"/>
          <w:lang w:val="fr-FR"/>
        </w:rPr>
      </w:pPr>
      <w:r w:rsidRPr="002C5822">
        <w:rPr>
          <w:rFonts w:ascii="Calibri" w:hAnsi="Calibri" w:cs="Calibri"/>
          <w:szCs w:val="22"/>
          <w:lang w:val="fr-FR"/>
        </w:rPr>
        <w:t>Vu les articles 1675/2 et suivants du Code judiciaire, introduits par la loi du 5/7/1998 relative au règlement collectif de dettes ;</w:t>
      </w:r>
    </w:p>
    <w:p w14:paraId="0511310B" w14:textId="77777777" w:rsidR="002C0FA3" w:rsidRPr="002C5822" w:rsidRDefault="002C0FA3" w:rsidP="002C0FA3">
      <w:pPr>
        <w:suppressAutoHyphens w:val="0"/>
        <w:ind w:right="-108"/>
        <w:jc w:val="both"/>
        <w:rPr>
          <w:rFonts w:ascii="Calibri" w:hAnsi="Calibri" w:cs="Calibri"/>
          <w:szCs w:val="22"/>
          <w:lang w:val="fr-FR"/>
        </w:rPr>
      </w:pPr>
    </w:p>
    <w:p w14:paraId="7F932EDC" w14:textId="77777777" w:rsidR="002C0FA3" w:rsidRPr="002C5822" w:rsidRDefault="002C0FA3" w:rsidP="002C0FA3">
      <w:pPr>
        <w:suppressAutoHyphens w:val="0"/>
        <w:ind w:right="-108"/>
        <w:jc w:val="both"/>
        <w:rPr>
          <w:rFonts w:ascii="Calibri" w:hAnsi="Calibri" w:cs="Calibri"/>
          <w:szCs w:val="22"/>
          <w:lang w:val="fr-FR"/>
        </w:rPr>
      </w:pPr>
      <w:r w:rsidRPr="002C5822">
        <w:rPr>
          <w:rFonts w:ascii="Calibri" w:hAnsi="Calibri" w:cs="Calibri"/>
          <w:szCs w:val="22"/>
          <w:lang w:val="fr-FR"/>
        </w:rPr>
        <w:t>Vu l’arrêté royal du 18/12/1998 établissant les règles et tarifs relatifs à la fixation des honoraires et émoluments et frais du médiateur de dettes ;</w:t>
      </w:r>
    </w:p>
    <w:p w14:paraId="4C79B325" w14:textId="77777777" w:rsidR="002C0FA3" w:rsidRPr="002C5822" w:rsidRDefault="002C0FA3" w:rsidP="002C0FA3">
      <w:pPr>
        <w:suppressAutoHyphens w:val="0"/>
        <w:ind w:right="-108"/>
        <w:jc w:val="both"/>
        <w:rPr>
          <w:rFonts w:ascii="Calibri" w:hAnsi="Calibri" w:cs="Calibri"/>
          <w:szCs w:val="22"/>
          <w:lang w:val="fr-FR"/>
        </w:rPr>
      </w:pPr>
    </w:p>
    <w:p w14:paraId="73DA6AC7" w14:textId="77777777" w:rsidR="002C0FA3" w:rsidRPr="002C5822" w:rsidRDefault="002C0FA3" w:rsidP="002C0FA3">
      <w:pPr>
        <w:suppressAutoHyphens w:val="0"/>
        <w:ind w:right="-108"/>
        <w:jc w:val="both"/>
        <w:rPr>
          <w:rFonts w:ascii="Calibri" w:hAnsi="Calibri" w:cs="Calibri"/>
          <w:szCs w:val="22"/>
          <w:lang w:val="fr-FR"/>
        </w:rPr>
      </w:pPr>
      <w:r w:rsidRPr="002C5822">
        <w:rPr>
          <w:rFonts w:ascii="Calibri" w:hAnsi="Calibri" w:cs="Calibri"/>
          <w:szCs w:val="22"/>
          <w:lang w:val="fr-FR"/>
        </w:rPr>
        <w:t>Vu les pièces du dossier de la procédure et notamment :</w:t>
      </w:r>
    </w:p>
    <w:p w14:paraId="1D3F5A6B" w14:textId="77777777" w:rsidR="002C0FA3" w:rsidRPr="002C0FA3" w:rsidRDefault="002C0FA3" w:rsidP="002C0FA3">
      <w:pPr>
        <w:suppressAutoHyphens w:val="0"/>
        <w:jc w:val="both"/>
        <w:rPr>
          <w:rFonts w:ascii="Calibri" w:hAnsi="Calibri" w:cs="Calibri"/>
          <w:szCs w:val="22"/>
          <w:lang w:val="fr-BE"/>
        </w:rPr>
      </w:pPr>
    </w:p>
    <w:p w14:paraId="227C73BE" w14:textId="5442A23A" w:rsidR="002C0FA3" w:rsidRPr="002C0FA3" w:rsidRDefault="002C0FA3" w:rsidP="002C0FA3">
      <w:pPr>
        <w:numPr>
          <w:ilvl w:val="0"/>
          <w:numId w:val="7"/>
        </w:numPr>
        <w:suppressAutoHyphens w:val="0"/>
        <w:autoSpaceDN w:val="0"/>
        <w:jc w:val="both"/>
        <w:rPr>
          <w:rFonts w:ascii="Calibri" w:hAnsi="Calibri" w:cs="Calibri"/>
          <w:szCs w:val="22"/>
          <w:lang w:val="fr-BE"/>
        </w:rPr>
      </w:pPr>
      <w:r w:rsidRPr="002C0FA3">
        <w:rPr>
          <w:rFonts w:ascii="Calibri" w:hAnsi="Calibri" w:cs="Calibri"/>
          <w:szCs w:val="22"/>
          <w:lang w:val="fr-BE"/>
        </w:rPr>
        <w:t>la requête déposée au greffe le 25/05/2023</w:t>
      </w:r>
      <w:r w:rsidR="00756BCD">
        <w:rPr>
          <w:rFonts w:ascii="Calibri" w:hAnsi="Calibri" w:cs="Calibri"/>
          <w:szCs w:val="22"/>
          <w:lang w:val="fr-BE"/>
        </w:rPr>
        <w:t xml:space="preserve"> </w:t>
      </w:r>
      <w:r w:rsidRPr="002C0FA3">
        <w:rPr>
          <w:rFonts w:ascii="Calibri" w:hAnsi="Calibri" w:cs="Calibri"/>
          <w:szCs w:val="22"/>
          <w:lang w:val="fr-BE"/>
        </w:rPr>
        <w:t>;</w:t>
      </w:r>
    </w:p>
    <w:p w14:paraId="1B7114B2" w14:textId="77777777" w:rsidR="002C0FA3" w:rsidRPr="002C0FA3" w:rsidRDefault="002C0FA3" w:rsidP="002C0FA3">
      <w:pPr>
        <w:numPr>
          <w:ilvl w:val="0"/>
          <w:numId w:val="7"/>
        </w:numPr>
        <w:suppressAutoHyphens w:val="0"/>
        <w:autoSpaceDN w:val="0"/>
        <w:jc w:val="both"/>
        <w:rPr>
          <w:rFonts w:ascii="Calibri" w:hAnsi="Calibri" w:cs="Calibri"/>
          <w:szCs w:val="22"/>
          <w:lang w:val="fr-BE"/>
        </w:rPr>
      </w:pPr>
      <w:r w:rsidRPr="002C0FA3">
        <w:rPr>
          <w:rFonts w:ascii="Calibri" w:hAnsi="Calibri" w:cs="Calibri"/>
          <w:szCs w:val="22"/>
          <w:lang w:val="fr-BE"/>
        </w:rPr>
        <w:t xml:space="preserve">l’ordonnance </w:t>
      </w:r>
      <w:r w:rsidRPr="002C5822">
        <w:rPr>
          <w:rFonts w:ascii="Calibri" w:hAnsi="Calibri" w:cs="Calibri"/>
          <w:szCs w:val="22"/>
          <w:lang w:val="fr-FR"/>
        </w:rPr>
        <w:t xml:space="preserve">d’admissibilité du </w:t>
      </w:r>
      <w:r>
        <w:rPr>
          <w:rFonts w:ascii="Calibri" w:hAnsi="Calibri" w:cs="Calibri"/>
          <w:szCs w:val="22"/>
          <w:lang w:val="fr-FR"/>
        </w:rPr>
        <w:t>02/06/2023</w:t>
      </w:r>
      <w:r w:rsidRPr="002C5822">
        <w:rPr>
          <w:rFonts w:ascii="Calibri" w:hAnsi="Calibri" w:cs="Calibri"/>
          <w:szCs w:val="22"/>
          <w:lang w:val="fr-FR"/>
        </w:rPr>
        <w:t>, qui a désigné en qualité de médiateur de dettes</w:t>
      </w:r>
      <w:r w:rsidRPr="002C0FA3">
        <w:rPr>
          <w:rFonts w:ascii="Calibri" w:hAnsi="Calibri" w:cs="Calibri"/>
          <w:szCs w:val="22"/>
          <w:lang w:val="fr-BE"/>
        </w:rPr>
        <w:t> </w:t>
      </w:r>
      <w:r w:rsidRPr="002C0FA3">
        <w:rPr>
          <w:rFonts w:ascii="Calibri" w:eastAsia="Arial" w:hAnsi="Calibri" w:cs="Calibri"/>
          <w:szCs w:val="22"/>
          <w:lang w:val="fr-BE" w:bidi="fr-BE"/>
        </w:rPr>
        <w:t xml:space="preserve">Maître VANDENBEYLAARDT </w:t>
      </w:r>
      <w:r w:rsidRPr="002C5822">
        <w:rPr>
          <w:rFonts w:ascii="Calibri" w:hAnsi="Calibri" w:cs="Calibri"/>
          <w:szCs w:val="22"/>
          <w:lang w:val="fr-FR"/>
        </w:rPr>
        <w:t>;</w:t>
      </w:r>
    </w:p>
    <w:p w14:paraId="5C33ADE1" w14:textId="77777777" w:rsidR="002C0FA3" w:rsidRPr="002C5822" w:rsidRDefault="002C0FA3" w:rsidP="002C0FA3">
      <w:pPr>
        <w:numPr>
          <w:ilvl w:val="0"/>
          <w:numId w:val="7"/>
        </w:numPr>
        <w:suppressAutoHyphens w:val="0"/>
        <w:autoSpaceDN w:val="0"/>
        <w:jc w:val="both"/>
        <w:rPr>
          <w:rFonts w:ascii="Calibri" w:hAnsi="Calibri" w:cs="Calibri"/>
          <w:szCs w:val="22"/>
          <w:lang w:val="fr-FR"/>
        </w:rPr>
      </w:pPr>
      <w:r w:rsidRPr="002C5822">
        <w:rPr>
          <w:rFonts w:ascii="Calibri" w:hAnsi="Calibri" w:cs="Calibri"/>
          <w:szCs w:val="22"/>
          <w:lang w:val="fr-FR"/>
        </w:rPr>
        <w:t xml:space="preserve">la demande de fixation de la cause sur pied </w:t>
      </w:r>
      <w:r>
        <w:rPr>
          <w:rFonts w:ascii="Calibri" w:hAnsi="Calibri" w:cs="Calibri"/>
          <w:szCs w:val="22"/>
          <w:lang w:val="fr-FR"/>
        </w:rPr>
        <w:t>de l’article</w:t>
      </w:r>
      <w:r w:rsidRPr="002C5822">
        <w:rPr>
          <w:rFonts w:ascii="Calibri" w:hAnsi="Calibri" w:cs="Calibri"/>
          <w:szCs w:val="22"/>
          <w:lang w:val="fr-FR"/>
        </w:rPr>
        <w:t xml:space="preserve"> 1675/1</w:t>
      </w:r>
      <w:r>
        <w:rPr>
          <w:rFonts w:ascii="Calibri" w:hAnsi="Calibri" w:cs="Calibri"/>
          <w:szCs w:val="22"/>
          <w:lang w:val="fr-FR"/>
        </w:rPr>
        <w:t>4</w:t>
      </w:r>
      <w:r w:rsidRPr="002C5822">
        <w:rPr>
          <w:rFonts w:ascii="Calibri" w:hAnsi="Calibri" w:cs="Calibri"/>
          <w:szCs w:val="22"/>
          <w:lang w:val="fr-FR"/>
        </w:rPr>
        <w:t xml:space="preserve"> du Code judiciaire émanant du médiateur;</w:t>
      </w:r>
    </w:p>
    <w:p w14:paraId="45A279F0" w14:textId="77777777" w:rsidR="002C0FA3" w:rsidRPr="002C0FA3" w:rsidRDefault="002C0FA3" w:rsidP="002C0FA3">
      <w:pPr>
        <w:suppressAutoHyphens w:val="0"/>
        <w:ind w:left="360"/>
        <w:jc w:val="both"/>
        <w:rPr>
          <w:rFonts w:ascii="Calibri" w:hAnsi="Calibri" w:cs="Calibri"/>
          <w:szCs w:val="22"/>
          <w:lang w:val="fr-BE"/>
        </w:rPr>
      </w:pPr>
    </w:p>
    <w:p w14:paraId="052CC6EE" w14:textId="77777777" w:rsidR="002C0FA3" w:rsidRPr="002C5822" w:rsidRDefault="002C0FA3" w:rsidP="002C0FA3">
      <w:pPr>
        <w:suppressAutoHyphens w:val="0"/>
        <w:jc w:val="both"/>
        <w:rPr>
          <w:rFonts w:ascii="Calibri" w:hAnsi="Calibri" w:cs="Calibri"/>
          <w:szCs w:val="22"/>
          <w:lang w:val="fr-FR"/>
        </w:rPr>
      </w:pPr>
      <w:r w:rsidRPr="002C5822">
        <w:rPr>
          <w:rFonts w:ascii="Calibri" w:hAnsi="Calibri" w:cs="Calibri"/>
          <w:szCs w:val="22"/>
          <w:lang w:val="fr-FR"/>
        </w:rPr>
        <w:t xml:space="preserve">Entendu à l’audience du </w:t>
      </w:r>
      <w:r>
        <w:rPr>
          <w:rFonts w:ascii="Calibri" w:hAnsi="Calibri" w:cs="Calibri"/>
          <w:szCs w:val="22"/>
          <w:lang w:val="fr-FR"/>
        </w:rPr>
        <w:t>1</w:t>
      </w:r>
      <w:r w:rsidRPr="00CC78A1">
        <w:rPr>
          <w:rFonts w:ascii="Calibri" w:hAnsi="Calibri" w:cs="Calibri"/>
          <w:szCs w:val="22"/>
          <w:vertAlign w:val="superscript"/>
          <w:lang w:val="fr-FR"/>
        </w:rPr>
        <w:t>er</w:t>
      </w:r>
      <w:r>
        <w:rPr>
          <w:rFonts w:ascii="Calibri" w:hAnsi="Calibri" w:cs="Calibri"/>
          <w:szCs w:val="22"/>
          <w:lang w:val="fr-FR"/>
        </w:rPr>
        <w:t xml:space="preserve"> février 2024</w:t>
      </w:r>
      <w:r w:rsidRPr="002C5822">
        <w:rPr>
          <w:rFonts w:ascii="Calibri" w:hAnsi="Calibri" w:cs="Calibri"/>
          <w:szCs w:val="22"/>
          <w:lang w:val="fr-FR"/>
        </w:rPr>
        <w:t>, l</w:t>
      </w:r>
      <w:r>
        <w:rPr>
          <w:rFonts w:ascii="Calibri" w:hAnsi="Calibri" w:cs="Calibri"/>
          <w:szCs w:val="22"/>
          <w:lang w:val="fr-FR"/>
        </w:rPr>
        <w:t>’administrateur des biens de la</w:t>
      </w:r>
      <w:r w:rsidRPr="002C5822">
        <w:rPr>
          <w:rFonts w:ascii="Calibri" w:hAnsi="Calibri" w:cs="Calibri"/>
          <w:szCs w:val="22"/>
          <w:lang w:val="fr-FR"/>
        </w:rPr>
        <w:t xml:space="preserve"> requérante, ainsi que le médiateur en leurs moyens, dires et explications puis les débats furent clôturés et la présente cause prise en délibéré ;</w:t>
      </w:r>
    </w:p>
    <w:p w14:paraId="21D84AAA" w14:textId="77777777" w:rsidR="002C0FA3" w:rsidRPr="002C5822" w:rsidRDefault="002C0FA3" w:rsidP="002C0FA3">
      <w:pPr>
        <w:suppressAutoHyphens w:val="0"/>
        <w:jc w:val="both"/>
        <w:rPr>
          <w:rFonts w:ascii="Calibri" w:hAnsi="Calibri" w:cs="Calibri"/>
          <w:szCs w:val="22"/>
          <w:lang w:val="fr-FR"/>
        </w:rPr>
      </w:pPr>
    </w:p>
    <w:p w14:paraId="01B52A10" w14:textId="77777777" w:rsidR="002C0FA3" w:rsidRPr="002C0FA3" w:rsidRDefault="002C0FA3" w:rsidP="002C0FA3">
      <w:pPr>
        <w:suppressAutoHyphens w:val="0"/>
        <w:jc w:val="both"/>
        <w:rPr>
          <w:rFonts w:ascii="Calibri" w:hAnsi="Calibri" w:cs="Calibri"/>
          <w:szCs w:val="22"/>
          <w:lang w:val="fr-BE"/>
        </w:rPr>
      </w:pPr>
      <w:r w:rsidRPr="002C0FA3">
        <w:rPr>
          <w:rFonts w:ascii="Calibri" w:hAnsi="Calibri" w:cs="Calibri"/>
          <w:szCs w:val="22"/>
          <w:lang w:val="fr-BE"/>
        </w:rPr>
        <w:t>Les créanciers ne comparaissent pas, ni personne pour eux, bien que régulièrement convoqués et appelés.</w:t>
      </w:r>
    </w:p>
    <w:p w14:paraId="1E1B542C" w14:textId="77777777" w:rsidR="002C0FA3" w:rsidRPr="002C0FA3" w:rsidRDefault="002C0FA3" w:rsidP="002C0FA3">
      <w:pPr>
        <w:tabs>
          <w:tab w:val="left" w:pos="1843"/>
        </w:tabs>
        <w:jc w:val="both"/>
        <w:rPr>
          <w:rFonts w:ascii="Calibri" w:eastAsia="Arial" w:hAnsi="Calibri" w:cs="Calibri"/>
          <w:b/>
          <w:szCs w:val="22"/>
          <w:u w:val="single"/>
          <w:lang w:val="fr-BE"/>
        </w:rPr>
      </w:pPr>
    </w:p>
    <w:p w14:paraId="1978E3D8" w14:textId="77777777" w:rsidR="002C0FA3" w:rsidRPr="002C5822" w:rsidRDefault="002C0FA3" w:rsidP="002C0FA3">
      <w:pPr>
        <w:numPr>
          <w:ilvl w:val="0"/>
          <w:numId w:val="6"/>
        </w:numPr>
        <w:tabs>
          <w:tab w:val="left" w:pos="1843"/>
        </w:tabs>
        <w:autoSpaceDN w:val="0"/>
        <w:jc w:val="both"/>
        <w:rPr>
          <w:rFonts w:ascii="Calibri" w:eastAsia="Arial" w:hAnsi="Calibri" w:cs="Calibri"/>
          <w:b/>
          <w:szCs w:val="22"/>
          <w:u w:val="single"/>
        </w:rPr>
      </w:pPr>
      <w:r w:rsidRPr="002C5822">
        <w:rPr>
          <w:rFonts w:ascii="Calibri" w:eastAsia="Arial" w:hAnsi="Calibri" w:cs="Calibri"/>
          <w:b/>
          <w:szCs w:val="22"/>
          <w:u w:val="single"/>
        </w:rPr>
        <w:t>Les faits</w:t>
      </w:r>
    </w:p>
    <w:p w14:paraId="4DC9A75D" w14:textId="77777777" w:rsidR="002C0FA3" w:rsidRPr="00E2395D" w:rsidRDefault="002C0FA3" w:rsidP="002C0FA3">
      <w:pPr>
        <w:jc w:val="both"/>
        <w:rPr>
          <w:rFonts w:asciiTheme="minorHAnsi" w:hAnsiTheme="minorHAnsi" w:cstheme="minorHAnsi"/>
          <w:lang w:val="fr-FR"/>
        </w:rPr>
      </w:pPr>
    </w:p>
    <w:p w14:paraId="4C268914" w14:textId="77777777" w:rsidR="002C0FA3" w:rsidRDefault="002C0FA3" w:rsidP="002C0FA3">
      <w:pPr>
        <w:jc w:val="both"/>
        <w:rPr>
          <w:rFonts w:asciiTheme="minorHAnsi" w:hAnsiTheme="minorHAnsi" w:cstheme="minorHAnsi"/>
          <w:lang w:val="fr-FR"/>
        </w:rPr>
      </w:pPr>
      <w:r>
        <w:rPr>
          <w:rFonts w:asciiTheme="minorHAnsi" w:hAnsiTheme="minorHAnsi" w:cstheme="minorHAnsi"/>
          <w:lang w:val="fr-FR"/>
        </w:rPr>
        <w:t>1.</w:t>
      </w:r>
    </w:p>
    <w:p w14:paraId="7D65AC7D" w14:textId="77777777" w:rsidR="002C0FA3" w:rsidRPr="00E2395D" w:rsidRDefault="002C0FA3" w:rsidP="002C0FA3">
      <w:pPr>
        <w:jc w:val="both"/>
        <w:rPr>
          <w:rFonts w:asciiTheme="minorHAnsi" w:hAnsiTheme="minorHAnsi" w:cstheme="minorHAnsi"/>
          <w:lang w:val="fr-FR"/>
        </w:rPr>
      </w:pPr>
    </w:p>
    <w:p w14:paraId="40972AA6" w14:textId="41E4BF3D" w:rsidR="002C0FA3" w:rsidRPr="003C23C5" w:rsidRDefault="002C0FA3" w:rsidP="002C0FA3">
      <w:pPr>
        <w:jc w:val="both"/>
        <w:rPr>
          <w:rFonts w:asciiTheme="minorHAnsi" w:hAnsiTheme="minorHAnsi" w:cstheme="minorHAnsi"/>
          <w:lang w:val="fr-FR"/>
        </w:rPr>
      </w:pPr>
      <w:r w:rsidRPr="003C23C5">
        <w:rPr>
          <w:rFonts w:asciiTheme="minorHAnsi" w:hAnsiTheme="minorHAnsi" w:cstheme="minorHAnsi"/>
          <w:lang w:val="fr-FR"/>
        </w:rPr>
        <w:t xml:space="preserve">Madame </w:t>
      </w:r>
      <w:r w:rsidR="009F5614">
        <w:rPr>
          <w:rFonts w:asciiTheme="minorHAnsi" w:hAnsiTheme="minorHAnsi" w:cstheme="minorHAnsi"/>
          <w:lang w:val="fr-FR"/>
        </w:rPr>
        <w:t>G</w:t>
      </w:r>
      <w:r w:rsidRPr="003C23C5">
        <w:rPr>
          <w:rFonts w:asciiTheme="minorHAnsi" w:hAnsiTheme="minorHAnsi" w:cstheme="minorHAnsi"/>
          <w:lang w:val="fr-FR"/>
        </w:rPr>
        <w:t xml:space="preserve"> est placée sous administration provisoire de biens, par ordonnance prononcée le 21/04/2023, par Madame la juge de paix du canton de Visé.</w:t>
      </w:r>
    </w:p>
    <w:p w14:paraId="024C0A3C" w14:textId="77777777" w:rsidR="002C0FA3" w:rsidRPr="003C23C5" w:rsidRDefault="002C0FA3" w:rsidP="002C0FA3">
      <w:pPr>
        <w:jc w:val="both"/>
        <w:rPr>
          <w:rFonts w:asciiTheme="minorHAnsi" w:hAnsiTheme="minorHAnsi" w:cstheme="minorHAnsi"/>
          <w:lang w:val="fr-FR"/>
        </w:rPr>
      </w:pPr>
    </w:p>
    <w:p w14:paraId="3A3150CD" w14:textId="4F1CB666" w:rsidR="002C0FA3" w:rsidRDefault="002C0FA3" w:rsidP="002C0FA3">
      <w:pPr>
        <w:jc w:val="both"/>
        <w:rPr>
          <w:rFonts w:asciiTheme="minorHAnsi" w:hAnsiTheme="minorHAnsi" w:cstheme="minorHAnsi"/>
          <w:lang w:val="fr-FR"/>
        </w:rPr>
      </w:pPr>
      <w:r w:rsidRPr="003C23C5">
        <w:rPr>
          <w:rFonts w:asciiTheme="minorHAnsi" w:hAnsiTheme="minorHAnsi" w:cstheme="minorHAnsi"/>
          <w:lang w:val="fr-FR"/>
        </w:rPr>
        <w:t>Le 25/05/2023, son administrateur de biens, M</w:t>
      </w:r>
      <w:r w:rsidR="00E644EA">
        <w:rPr>
          <w:rFonts w:asciiTheme="minorHAnsi" w:hAnsiTheme="minorHAnsi" w:cstheme="minorHAnsi"/>
          <w:lang w:val="fr-FR"/>
        </w:rPr>
        <w:t>aîtr</w:t>
      </w:r>
      <w:r w:rsidRPr="003C23C5">
        <w:rPr>
          <w:rFonts w:asciiTheme="minorHAnsi" w:hAnsiTheme="minorHAnsi" w:cstheme="minorHAnsi"/>
          <w:lang w:val="fr-FR"/>
        </w:rPr>
        <w:t xml:space="preserve">e MASSET, dépose une requête en règlement collectif dettes. </w:t>
      </w:r>
      <w:r w:rsidR="00E644EA" w:rsidRPr="003C23C5">
        <w:rPr>
          <w:rFonts w:asciiTheme="minorHAnsi" w:hAnsiTheme="minorHAnsi" w:cstheme="minorHAnsi"/>
          <w:lang w:val="fr-FR"/>
        </w:rPr>
        <w:t>Parmi</w:t>
      </w:r>
      <w:r w:rsidRPr="003C23C5">
        <w:rPr>
          <w:rFonts w:asciiTheme="minorHAnsi" w:hAnsiTheme="minorHAnsi" w:cstheme="minorHAnsi"/>
          <w:lang w:val="fr-FR"/>
        </w:rPr>
        <w:t xml:space="preserve"> </w:t>
      </w:r>
      <w:r w:rsidR="0082347D">
        <w:rPr>
          <w:rFonts w:asciiTheme="minorHAnsi" w:hAnsiTheme="minorHAnsi" w:cstheme="minorHAnsi"/>
          <w:lang w:val="fr-FR"/>
        </w:rPr>
        <w:t>l</w:t>
      </w:r>
      <w:r>
        <w:rPr>
          <w:rFonts w:asciiTheme="minorHAnsi" w:hAnsiTheme="minorHAnsi" w:cstheme="minorHAnsi"/>
          <w:lang w:val="fr-FR"/>
        </w:rPr>
        <w:t>es dettes</w:t>
      </w:r>
      <w:r w:rsidR="0082347D">
        <w:rPr>
          <w:rFonts w:asciiTheme="minorHAnsi" w:hAnsiTheme="minorHAnsi" w:cstheme="minorHAnsi"/>
          <w:lang w:val="fr-FR"/>
        </w:rPr>
        <w:t xml:space="preserve"> renseignées</w:t>
      </w:r>
      <w:r w:rsidRPr="003C23C5">
        <w:rPr>
          <w:rFonts w:asciiTheme="minorHAnsi" w:hAnsiTheme="minorHAnsi" w:cstheme="minorHAnsi"/>
          <w:lang w:val="fr-FR"/>
        </w:rPr>
        <w:t xml:space="preserve">, figure notamment </w:t>
      </w:r>
      <w:r>
        <w:rPr>
          <w:rFonts w:asciiTheme="minorHAnsi" w:hAnsiTheme="minorHAnsi" w:cstheme="minorHAnsi"/>
          <w:lang w:val="fr-FR"/>
        </w:rPr>
        <w:t>celle</w:t>
      </w:r>
      <w:r w:rsidRPr="003C23C5">
        <w:rPr>
          <w:rFonts w:asciiTheme="minorHAnsi" w:hAnsiTheme="minorHAnsi" w:cstheme="minorHAnsi"/>
          <w:lang w:val="fr-FR"/>
        </w:rPr>
        <w:t xml:space="preserve"> à l’égard de ALEKTUM S.A., d’un montant de 2 022,53 euros</w:t>
      </w:r>
      <w:r>
        <w:rPr>
          <w:rStyle w:val="Appelnotedebasdep"/>
          <w:rFonts w:asciiTheme="minorHAnsi" w:hAnsiTheme="minorHAnsi" w:cstheme="minorHAnsi"/>
          <w:lang w:val="fr-FR"/>
        </w:rPr>
        <w:footnoteReference w:id="1"/>
      </w:r>
      <w:r w:rsidRPr="003C23C5">
        <w:rPr>
          <w:rFonts w:asciiTheme="minorHAnsi" w:hAnsiTheme="minorHAnsi" w:cstheme="minorHAnsi"/>
          <w:lang w:val="fr-FR"/>
        </w:rPr>
        <w:t xml:space="preserve">. </w:t>
      </w:r>
    </w:p>
    <w:p w14:paraId="10F59A60" w14:textId="77777777" w:rsidR="002C0FA3" w:rsidRDefault="002C0FA3" w:rsidP="002C0FA3">
      <w:pPr>
        <w:jc w:val="both"/>
        <w:rPr>
          <w:rFonts w:asciiTheme="minorHAnsi" w:hAnsiTheme="minorHAnsi" w:cstheme="minorHAnsi"/>
          <w:lang w:val="fr-FR"/>
        </w:rPr>
      </w:pPr>
    </w:p>
    <w:p w14:paraId="39300D72" w14:textId="06091CE9" w:rsidR="002C0FA3" w:rsidRDefault="002C0FA3" w:rsidP="002C0FA3">
      <w:pPr>
        <w:jc w:val="both"/>
        <w:rPr>
          <w:rFonts w:asciiTheme="minorHAnsi" w:hAnsiTheme="minorHAnsi" w:cstheme="minorHAnsi"/>
          <w:lang w:val="fr-FR"/>
        </w:rPr>
      </w:pPr>
      <w:r>
        <w:rPr>
          <w:rFonts w:asciiTheme="minorHAnsi" w:hAnsiTheme="minorHAnsi" w:cstheme="minorHAnsi"/>
          <w:lang w:val="fr-FR"/>
        </w:rPr>
        <w:t xml:space="preserve">Par ordonnance prononcée le 02/06/2023, le Tribunal admet madame </w:t>
      </w:r>
      <w:r w:rsidR="009F5614">
        <w:rPr>
          <w:rFonts w:asciiTheme="minorHAnsi" w:hAnsiTheme="minorHAnsi" w:cstheme="minorHAnsi"/>
          <w:lang w:val="fr-FR"/>
        </w:rPr>
        <w:t>G</w:t>
      </w:r>
      <w:r>
        <w:rPr>
          <w:rFonts w:asciiTheme="minorHAnsi" w:hAnsiTheme="minorHAnsi" w:cstheme="minorHAnsi"/>
          <w:lang w:val="fr-FR"/>
        </w:rPr>
        <w:t xml:space="preserve"> </w:t>
      </w:r>
      <w:r w:rsidR="00856AF8">
        <w:rPr>
          <w:rFonts w:asciiTheme="minorHAnsi" w:hAnsiTheme="minorHAnsi" w:cstheme="minorHAnsi"/>
          <w:lang w:val="fr-FR"/>
        </w:rPr>
        <w:t xml:space="preserve">à la procédure de </w:t>
      </w:r>
      <w:r>
        <w:rPr>
          <w:rFonts w:asciiTheme="minorHAnsi" w:hAnsiTheme="minorHAnsi" w:cstheme="minorHAnsi"/>
          <w:lang w:val="fr-FR"/>
        </w:rPr>
        <w:t xml:space="preserve">médiation de dettes ; </w:t>
      </w:r>
      <w:r w:rsidR="001523E3">
        <w:rPr>
          <w:rFonts w:asciiTheme="minorHAnsi" w:hAnsiTheme="minorHAnsi" w:cstheme="minorHAnsi"/>
          <w:lang w:val="fr-FR"/>
        </w:rPr>
        <w:t>Maîtr</w:t>
      </w:r>
      <w:r>
        <w:rPr>
          <w:rFonts w:asciiTheme="minorHAnsi" w:hAnsiTheme="minorHAnsi" w:cstheme="minorHAnsi"/>
          <w:lang w:val="fr-FR"/>
        </w:rPr>
        <w:t xml:space="preserve">e VANDENBEYLAARDT est désignée en qualité de médiatrice. </w:t>
      </w:r>
    </w:p>
    <w:p w14:paraId="0380AD94" w14:textId="77777777" w:rsidR="002C0FA3" w:rsidRDefault="002C0FA3" w:rsidP="002C0FA3">
      <w:pPr>
        <w:jc w:val="both"/>
        <w:rPr>
          <w:rFonts w:asciiTheme="minorHAnsi" w:hAnsiTheme="minorHAnsi" w:cstheme="minorHAnsi"/>
          <w:lang w:val="fr-FR"/>
        </w:rPr>
      </w:pPr>
    </w:p>
    <w:p w14:paraId="7A8FAE1A" w14:textId="77777777" w:rsidR="002C0FA3" w:rsidRDefault="002C0FA3" w:rsidP="002C0FA3">
      <w:pPr>
        <w:jc w:val="both"/>
        <w:rPr>
          <w:rFonts w:asciiTheme="minorHAnsi" w:hAnsiTheme="minorHAnsi" w:cstheme="minorHAnsi"/>
          <w:lang w:val="fr-FR"/>
        </w:rPr>
      </w:pPr>
      <w:r>
        <w:rPr>
          <w:rFonts w:asciiTheme="minorHAnsi" w:hAnsiTheme="minorHAnsi" w:cstheme="minorHAnsi"/>
          <w:lang w:val="fr-FR"/>
        </w:rPr>
        <w:t>Aucun plan de remboursement amiable n’a encore été soumis au Tribunal.</w:t>
      </w:r>
    </w:p>
    <w:p w14:paraId="75170325" w14:textId="77777777" w:rsidR="002C0FA3" w:rsidRDefault="002C0FA3" w:rsidP="002C0FA3">
      <w:pPr>
        <w:jc w:val="both"/>
        <w:rPr>
          <w:rFonts w:asciiTheme="minorHAnsi" w:hAnsiTheme="minorHAnsi" w:cstheme="minorHAnsi"/>
          <w:lang w:val="fr-FR"/>
        </w:rPr>
      </w:pPr>
    </w:p>
    <w:p w14:paraId="0EE08B45" w14:textId="77777777" w:rsidR="002C0FA3" w:rsidRDefault="002C0FA3" w:rsidP="002C0FA3">
      <w:pPr>
        <w:jc w:val="both"/>
        <w:rPr>
          <w:rFonts w:asciiTheme="minorHAnsi" w:hAnsiTheme="minorHAnsi" w:cstheme="minorHAnsi"/>
          <w:lang w:val="fr-FR"/>
        </w:rPr>
      </w:pPr>
      <w:r>
        <w:rPr>
          <w:rFonts w:asciiTheme="minorHAnsi" w:hAnsiTheme="minorHAnsi" w:cstheme="minorHAnsi"/>
          <w:lang w:val="fr-FR"/>
        </w:rPr>
        <w:t>2.</w:t>
      </w:r>
    </w:p>
    <w:p w14:paraId="574B8E09" w14:textId="77777777" w:rsidR="002C0FA3" w:rsidRDefault="002C0FA3" w:rsidP="002C0FA3">
      <w:pPr>
        <w:jc w:val="both"/>
        <w:rPr>
          <w:rFonts w:asciiTheme="minorHAnsi" w:hAnsiTheme="minorHAnsi" w:cstheme="minorHAnsi"/>
          <w:lang w:val="fr-FR"/>
        </w:rPr>
      </w:pPr>
    </w:p>
    <w:p w14:paraId="0894E369" w14:textId="657E8275" w:rsidR="002C0FA3" w:rsidRDefault="002C0FA3" w:rsidP="002C0FA3">
      <w:pPr>
        <w:jc w:val="both"/>
        <w:rPr>
          <w:rFonts w:asciiTheme="minorHAnsi" w:hAnsiTheme="minorHAnsi" w:cstheme="minorHAnsi"/>
          <w:lang w:val="fr-FR"/>
        </w:rPr>
      </w:pPr>
      <w:r>
        <w:rPr>
          <w:rFonts w:asciiTheme="minorHAnsi" w:hAnsiTheme="minorHAnsi" w:cstheme="minorHAnsi"/>
          <w:lang w:val="fr-FR"/>
        </w:rPr>
        <w:t xml:space="preserve">Par courriel du 17/08/2023, l’huissier </w:t>
      </w:r>
      <w:r w:rsidR="00A9773E">
        <w:rPr>
          <w:rFonts w:asciiTheme="minorHAnsi" w:hAnsiTheme="minorHAnsi" w:cstheme="minorHAnsi"/>
          <w:lang w:val="fr-FR"/>
        </w:rPr>
        <w:t>Z</w:t>
      </w:r>
      <w:r>
        <w:rPr>
          <w:rFonts w:asciiTheme="minorHAnsi" w:hAnsiTheme="minorHAnsi" w:cstheme="minorHAnsi"/>
          <w:lang w:val="fr-FR"/>
        </w:rPr>
        <w:t xml:space="preserve"> écrit à la médiatrice de dettes et lui adresse une copie d’un projet de répartition des fonds, saisis à la requête de son mandant, le créancier ALEKTUM. Il soutient que seuls les fonds perçus postérieurement à la décision d’admissibilité doivent être versés à la médiatrice, les montants perçus avant cette décision devant faire l’objet d’une répartition. </w:t>
      </w:r>
    </w:p>
    <w:p w14:paraId="52E4FB73" w14:textId="77777777" w:rsidR="002C0FA3" w:rsidRDefault="002C0FA3" w:rsidP="002C0FA3">
      <w:pPr>
        <w:jc w:val="both"/>
        <w:rPr>
          <w:rFonts w:asciiTheme="minorHAnsi" w:hAnsiTheme="minorHAnsi" w:cstheme="minorHAnsi"/>
          <w:lang w:val="fr-FR"/>
        </w:rPr>
      </w:pPr>
    </w:p>
    <w:p w14:paraId="358F4F7B" w14:textId="3A1FBA5B" w:rsidR="002C0FA3" w:rsidRDefault="002C0FA3" w:rsidP="002C0FA3">
      <w:pPr>
        <w:jc w:val="both"/>
        <w:rPr>
          <w:rFonts w:asciiTheme="minorHAnsi" w:hAnsiTheme="minorHAnsi" w:cstheme="minorHAnsi"/>
          <w:lang w:val="fr-FR"/>
        </w:rPr>
      </w:pPr>
      <w:r>
        <w:rPr>
          <w:rFonts w:asciiTheme="minorHAnsi" w:hAnsiTheme="minorHAnsi" w:cstheme="minorHAnsi"/>
          <w:lang w:val="fr-FR"/>
        </w:rPr>
        <w:t>En l’occurrence, le produit de la saisie s’élève à 1 156,32 euros, tandis que les frais et honoraires de l’huissier, privilégiés en vertu des articles 17 et 19, 1° de la loi hypothécaire, s’élèvent à 1</w:t>
      </w:r>
      <w:r w:rsidR="00CF4CCE">
        <w:rPr>
          <w:rFonts w:asciiTheme="minorHAnsi" w:hAnsiTheme="minorHAnsi" w:cstheme="minorHAnsi"/>
          <w:lang w:val="fr-FR"/>
        </w:rPr>
        <w:t xml:space="preserve"> </w:t>
      </w:r>
      <w:r>
        <w:rPr>
          <w:rFonts w:asciiTheme="minorHAnsi" w:hAnsiTheme="minorHAnsi" w:cstheme="minorHAnsi"/>
          <w:lang w:val="fr-FR"/>
        </w:rPr>
        <w:t xml:space="preserve">277,94 euros. Le décompte précise que le médiateur de dettes ne percevra aucun fonds, à défaut de contestation sous quinzaine de la communication dudit décompte. </w:t>
      </w:r>
    </w:p>
    <w:p w14:paraId="55E90051" w14:textId="77777777" w:rsidR="002C0FA3" w:rsidRDefault="002C0FA3" w:rsidP="002C0FA3">
      <w:pPr>
        <w:jc w:val="both"/>
        <w:rPr>
          <w:rFonts w:asciiTheme="minorHAnsi" w:hAnsiTheme="minorHAnsi" w:cstheme="minorHAnsi"/>
          <w:lang w:val="fr-FR"/>
        </w:rPr>
      </w:pPr>
    </w:p>
    <w:p w14:paraId="66BE0D13" w14:textId="77777777" w:rsidR="002C0FA3" w:rsidRDefault="002C0FA3" w:rsidP="002C0FA3">
      <w:pPr>
        <w:jc w:val="both"/>
        <w:rPr>
          <w:rFonts w:asciiTheme="minorHAnsi" w:hAnsiTheme="minorHAnsi" w:cstheme="minorHAnsi"/>
          <w:lang w:val="fr-FR"/>
        </w:rPr>
      </w:pPr>
      <w:r>
        <w:rPr>
          <w:rFonts w:asciiTheme="minorHAnsi" w:hAnsiTheme="minorHAnsi" w:cstheme="minorHAnsi"/>
          <w:lang w:val="fr-FR"/>
        </w:rPr>
        <w:t>Par courriel en réponse du 22/08/2023, la médiatrice de dettes l’invite à lui verser les fonds saisis avant l’admissibilité, s’ils n’ont pas déjà été versés sur le compte de médiation.</w:t>
      </w:r>
    </w:p>
    <w:p w14:paraId="24087017" w14:textId="77777777" w:rsidR="002C0FA3" w:rsidRDefault="002C0FA3" w:rsidP="002C0FA3">
      <w:pPr>
        <w:jc w:val="both"/>
        <w:rPr>
          <w:rFonts w:asciiTheme="minorHAnsi" w:hAnsiTheme="minorHAnsi" w:cstheme="minorHAnsi"/>
          <w:lang w:val="fr-FR"/>
        </w:rPr>
      </w:pPr>
    </w:p>
    <w:p w14:paraId="72C0E231" w14:textId="77777777" w:rsidR="002C0FA3" w:rsidRDefault="002C0FA3" w:rsidP="002C0FA3">
      <w:pPr>
        <w:pStyle w:val="Paragraphedeliste"/>
        <w:widowControl w:val="0"/>
        <w:numPr>
          <w:ilvl w:val="0"/>
          <w:numId w:val="6"/>
        </w:numPr>
        <w:autoSpaceDN w:val="0"/>
        <w:contextualSpacing/>
        <w:jc w:val="both"/>
        <w:rPr>
          <w:rFonts w:asciiTheme="minorHAnsi" w:hAnsiTheme="minorHAnsi" w:cstheme="minorHAnsi"/>
          <w:b/>
          <w:bCs/>
          <w:sz w:val="22"/>
          <w:u w:val="single"/>
          <w:lang w:val="fr-FR"/>
        </w:rPr>
      </w:pPr>
      <w:r w:rsidRPr="001D40E9">
        <w:rPr>
          <w:rFonts w:asciiTheme="minorHAnsi" w:hAnsiTheme="minorHAnsi" w:cstheme="minorHAnsi"/>
          <w:b/>
          <w:bCs/>
          <w:sz w:val="22"/>
          <w:u w:val="single"/>
          <w:lang w:val="fr-FR"/>
        </w:rPr>
        <w:t xml:space="preserve">L’objet de la fixation </w:t>
      </w:r>
      <w:r>
        <w:rPr>
          <w:rFonts w:asciiTheme="minorHAnsi" w:hAnsiTheme="minorHAnsi" w:cstheme="minorHAnsi"/>
          <w:b/>
          <w:bCs/>
          <w:sz w:val="22"/>
          <w:u w:val="single"/>
          <w:lang w:val="fr-FR"/>
        </w:rPr>
        <w:t>et les demandes</w:t>
      </w:r>
    </w:p>
    <w:p w14:paraId="6CB268B6" w14:textId="77777777" w:rsidR="002C0FA3" w:rsidRPr="001D40E9" w:rsidRDefault="002C0FA3" w:rsidP="002C0FA3">
      <w:pPr>
        <w:pStyle w:val="Paragraphedeliste"/>
        <w:jc w:val="both"/>
        <w:rPr>
          <w:rFonts w:asciiTheme="minorHAnsi" w:hAnsiTheme="minorHAnsi" w:cstheme="minorHAnsi"/>
          <w:b/>
          <w:bCs/>
          <w:sz w:val="22"/>
          <w:u w:val="single"/>
          <w:lang w:val="fr-FR"/>
        </w:rPr>
      </w:pPr>
    </w:p>
    <w:p w14:paraId="1367F226" w14:textId="77777777" w:rsidR="002C0FA3" w:rsidRDefault="002C0FA3" w:rsidP="002C0FA3">
      <w:pPr>
        <w:jc w:val="both"/>
        <w:rPr>
          <w:rFonts w:asciiTheme="minorHAnsi" w:hAnsiTheme="minorHAnsi" w:cstheme="minorHAnsi"/>
          <w:lang w:val="fr-FR"/>
        </w:rPr>
      </w:pPr>
      <w:r w:rsidRPr="00217008">
        <w:rPr>
          <w:rFonts w:asciiTheme="minorHAnsi" w:hAnsiTheme="minorHAnsi" w:cstheme="minorHAnsi"/>
          <w:lang w:val="fr-FR"/>
        </w:rPr>
        <w:t xml:space="preserve">Par courrier du 29/11/2023, la médiatrice de </w:t>
      </w:r>
      <w:r>
        <w:rPr>
          <w:rFonts w:asciiTheme="minorHAnsi" w:hAnsiTheme="minorHAnsi" w:cstheme="minorHAnsi"/>
          <w:lang w:val="fr-FR"/>
        </w:rPr>
        <w:t>dette</w:t>
      </w:r>
      <w:r w:rsidRPr="00217008">
        <w:rPr>
          <w:rFonts w:asciiTheme="minorHAnsi" w:hAnsiTheme="minorHAnsi" w:cstheme="minorHAnsi"/>
          <w:lang w:val="fr-FR"/>
        </w:rPr>
        <w:t xml:space="preserve"> sollicite une fixation de la cause, sur la base de </w:t>
      </w:r>
      <w:r>
        <w:rPr>
          <w:rFonts w:asciiTheme="minorHAnsi" w:hAnsiTheme="minorHAnsi" w:cstheme="minorHAnsi"/>
          <w:lang w:val="fr-FR"/>
        </w:rPr>
        <w:t>l’article 1675/14 § 2 du Code judiciaire (problème pendant l’élaboration et l’exécution du plan), au motif :</w:t>
      </w:r>
    </w:p>
    <w:p w14:paraId="15C1622A" w14:textId="77777777" w:rsidR="002C0FA3" w:rsidRPr="00D34675" w:rsidRDefault="002C0FA3" w:rsidP="002C0FA3">
      <w:pPr>
        <w:jc w:val="both"/>
        <w:rPr>
          <w:rFonts w:asciiTheme="minorHAnsi" w:hAnsiTheme="minorHAnsi" w:cstheme="minorHAnsi"/>
          <w:i/>
          <w:iCs/>
          <w:lang w:val="fr-FR"/>
        </w:rPr>
      </w:pPr>
    </w:p>
    <w:p w14:paraId="36DFAE3D" w14:textId="3EA430DB" w:rsidR="002C0FA3" w:rsidRPr="00D34675" w:rsidRDefault="002C0FA3" w:rsidP="002C0FA3">
      <w:pPr>
        <w:ind w:left="1416"/>
        <w:jc w:val="both"/>
        <w:rPr>
          <w:rFonts w:asciiTheme="minorHAnsi" w:hAnsiTheme="minorHAnsi" w:cstheme="minorHAnsi"/>
          <w:i/>
          <w:iCs/>
          <w:szCs w:val="22"/>
          <w:lang w:val="fr-FR"/>
        </w:rPr>
      </w:pPr>
      <w:r w:rsidRPr="002C0FA3">
        <w:rPr>
          <w:rFonts w:asciiTheme="minorHAnsi" w:hAnsiTheme="minorHAnsi" w:cstheme="minorHAnsi"/>
          <w:i/>
          <w:iCs/>
          <w:szCs w:val="22"/>
          <w:lang w:val="fr-BE"/>
        </w:rPr>
        <w:t>« Maitre</w:t>
      </w:r>
      <w:r w:rsidRPr="00D34675">
        <w:rPr>
          <w:rFonts w:asciiTheme="minorHAnsi" w:hAnsiTheme="minorHAnsi" w:cstheme="minorHAnsi"/>
          <w:i/>
          <w:iCs/>
          <w:szCs w:val="22"/>
          <w:lang w:val="fr-FR"/>
        </w:rPr>
        <w:t xml:space="preserve"> </w:t>
      </w:r>
      <w:r w:rsidR="00A9773E">
        <w:rPr>
          <w:rFonts w:asciiTheme="minorHAnsi" w:hAnsiTheme="minorHAnsi" w:cstheme="minorHAnsi"/>
          <w:i/>
          <w:iCs/>
          <w:szCs w:val="22"/>
          <w:lang w:val="fr-FR"/>
        </w:rPr>
        <w:t>Z</w:t>
      </w:r>
      <w:r w:rsidRPr="00D34675">
        <w:rPr>
          <w:rFonts w:asciiTheme="minorHAnsi" w:hAnsiTheme="minorHAnsi" w:cstheme="minorHAnsi"/>
          <w:i/>
          <w:iCs/>
          <w:szCs w:val="22"/>
          <w:lang w:val="fr-FR"/>
        </w:rPr>
        <w:t xml:space="preserve"> mandaté par la société ALEKTUM entend procéder à une répartition d'un montant de 1.156,32€ saisi le 24.05.2023 soit antérieurement à la procédure de règlement collectif de dettes. L'huissier </w:t>
      </w:r>
      <w:r w:rsidR="00A9773E">
        <w:rPr>
          <w:rFonts w:asciiTheme="minorHAnsi" w:hAnsiTheme="minorHAnsi" w:cstheme="minorHAnsi"/>
          <w:i/>
          <w:iCs/>
          <w:szCs w:val="22"/>
          <w:lang w:val="fr-FR"/>
        </w:rPr>
        <w:t>Z</w:t>
      </w:r>
      <w:r w:rsidRPr="00D34675">
        <w:rPr>
          <w:rFonts w:asciiTheme="minorHAnsi" w:hAnsiTheme="minorHAnsi" w:cstheme="minorHAnsi"/>
          <w:i/>
          <w:iCs/>
          <w:szCs w:val="22"/>
          <w:lang w:val="fr-FR"/>
        </w:rPr>
        <w:t xml:space="preserve"> par</w:t>
      </w:r>
      <w:r w:rsidR="00A40D3C">
        <w:rPr>
          <w:rFonts w:asciiTheme="minorHAnsi" w:hAnsiTheme="minorHAnsi" w:cstheme="minorHAnsi"/>
          <w:i/>
          <w:iCs/>
          <w:szCs w:val="22"/>
          <w:lang w:val="fr-FR"/>
        </w:rPr>
        <w:t xml:space="preserve"> </w:t>
      </w:r>
      <w:r w:rsidRPr="00D34675">
        <w:rPr>
          <w:rFonts w:asciiTheme="minorHAnsi" w:hAnsiTheme="minorHAnsi" w:cstheme="minorHAnsi"/>
          <w:i/>
          <w:iCs/>
          <w:szCs w:val="22"/>
          <w:lang w:val="fr-FR"/>
        </w:rPr>
        <w:t>mail du 17.08.2023, a adressé au médiateur un projet de répartition concernant les fonds perçus avant l'admissibilité. Le montant des frais privilégiés s'élevant à la somme de 1.277,94€ et dépassant le produit de vente de la saisie soit 1.156,32E, l'huissier entend conserver le produit de cette vente invoquant le caractère privilégié de ses frais. L'huissier conclut ainsi :</w:t>
      </w:r>
    </w:p>
    <w:p w14:paraId="3E2C30DA" w14:textId="77777777" w:rsidR="002C0FA3" w:rsidRPr="00D34675" w:rsidRDefault="002C0FA3" w:rsidP="002C0FA3">
      <w:pPr>
        <w:spacing w:before="120" w:line="256" w:lineRule="exact"/>
        <w:ind w:left="1416" w:right="102"/>
        <w:jc w:val="both"/>
        <w:rPr>
          <w:rFonts w:asciiTheme="minorHAnsi" w:hAnsiTheme="minorHAnsi" w:cstheme="minorHAnsi"/>
          <w:i/>
          <w:iCs/>
          <w:color w:val="000000"/>
          <w:spacing w:val="1"/>
          <w:szCs w:val="22"/>
          <w:lang w:val="fr-FR"/>
        </w:rPr>
      </w:pPr>
      <w:r w:rsidRPr="00D34675">
        <w:rPr>
          <w:rFonts w:asciiTheme="minorHAnsi" w:hAnsiTheme="minorHAnsi" w:cstheme="minorHAnsi"/>
          <w:i/>
          <w:iCs/>
          <w:color w:val="000000"/>
          <w:spacing w:val="1"/>
          <w:szCs w:val="22"/>
          <w:lang w:val="fr-FR"/>
        </w:rPr>
        <w:t>Proposition de distribution:</w:t>
      </w:r>
    </w:p>
    <w:p w14:paraId="405AFB1B" w14:textId="6D6F3627" w:rsidR="002C0FA3" w:rsidRPr="00D34675" w:rsidRDefault="002C0FA3" w:rsidP="002C0FA3">
      <w:pPr>
        <w:spacing w:before="122" w:line="259" w:lineRule="exact"/>
        <w:ind w:left="1416" w:right="102"/>
        <w:jc w:val="both"/>
        <w:rPr>
          <w:rFonts w:asciiTheme="minorHAnsi" w:hAnsiTheme="minorHAnsi" w:cstheme="minorHAnsi"/>
          <w:i/>
          <w:iCs/>
          <w:color w:val="000000"/>
          <w:szCs w:val="22"/>
          <w:lang w:val="fr-FR"/>
        </w:rPr>
      </w:pPr>
      <w:r w:rsidRPr="00D34675">
        <w:rPr>
          <w:rFonts w:asciiTheme="minorHAnsi" w:hAnsiTheme="minorHAnsi" w:cstheme="minorHAnsi"/>
          <w:i/>
          <w:iCs/>
          <w:color w:val="000000"/>
          <w:szCs w:val="22"/>
          <w:lang w:val="fr-FR"/>
        </w:rPr>
        <w:t xml:space="preserve">« En l'absence de créanciers privilégiés spéciaux, le solde </w:t>
      </w:r>
      <w:r w:rsidR="00E23EB2">
        <w:rPr>
          <w:rFonts w:asciiTheme="minorHAnsi" w:hAnsiTheme="minorHAnsi" w:cstheme="minorHAnsi"/>
          <w:i/>
          <w:iCs/>
          <w:color w:val="000000"/>
          <w:szCs w:val="22"/>
          <w:lang w:val="fr-FR"/>
        </w:rPr>
        <w:t>à</w:t>
      </w:r>
      <w:r w:rsidRPr="00D34675">
        <w:rPr>
          <w:rFonts w:asciiTheme="minorHAnsi" w:hAnsiTheme="minorHAnsi" w:cstheme="minorHAnsi"/>
          <w:i/>
          <w:iCs/>
          <w:color w:val="000000"/>
          <w:szCs w:val="22"/>
          <w:lang w:val="fr-FR"/>
        </w:rPr>
        <w:t xml:space="preserve"> répartir aurait dû être attribué au médiateur de dettes du débiteur, qui représente la masse, en ce compris les créanciers privilégiés généraux et </w:t>
      </w:r>
      <w:r w:rsidRPr="00D34675">
        <w:rPr>
          <w:rFonts w:asciiTheme="minorHAnsi" w:hAnsiTheme="minorHAnsi" w:cstheme="minorHAnsi"/>
          <w:i/>
          <w:iCs/>
          <w:color w:val="000000"/>
          <w:spacing w:val="-1"/>
          <w:szCs w:val="22"/>
          <w:lang w:val="fr-FR"/>
        </w:rPr>
        <w:t xml:space="preserve">chirographaires. </w:t>
      </w:r>
      <w:r w:rsidRPr="00D34675">
        <w:rPr>
          <w:rFonts w:asciiTheme="minorHAnsi" w:hAnsiTheme="minorHAnsi" w:cstheme="minorHAnsi"/>
          <w:i/>
          <w:iCs/>
          <w:color w:val="000000"/>
          <w:szCs w:val="22"/>
          <w:lang w:val="fr-FR"/>
        </w:rPr>
        <w:t xml:space="preserve">Néanmoins, le produit de la saisie est insuffisant pour couvrir l'entièreté des frais de justice privilégiés. Le médiateur de dettes, Me VANDENBEYLAARDT Lise, avocat </w:t>
      </w:r>
      <w:r w:rsidR="00F31B78">
        <w:rPr>
          <w:rFonts w:asciiTheme="minorHAnsi" w:hAnsiTheme="minorHAnsi" w:cstheme="minorHAnsi"/>
          <w:i/>
          <w:iCs/>
          <w:color w:val="000000"/>
          <w:szCs w:val="22"/>
          <w:lang w:val="fr-FR"/>
        </w:rPr>
        <w:t>à</w:t>
      </w:r>
      <w:r w:rsidRPr="00D34675">
        <w:rPr>
          <w:rFonts w:asciiTheme="minorHAnsi" w:hAnsiTheme="minorHAnsi" w:cstheme="minorHAnsi"/>
          <w:i/>
          <w:iCs/>
          <w:color w:val="000000"/>
          <w:szCs w:val="22"/>
          <w:lang w:val="fr-FR"/>
        </w:rPr>
        <w:t xml:space="preserve"> 4600 Visé,</w:t>
      </w:r>
      <w:r w:rsidRPr="002C0FA3">
        <w:rPr>
          <w:rFonts w:asciiTheme="minorHAnsi" w:hAnsiTheme="minorHAnsi" w:cstheme="minorHAnsi"/>
          <w:i/>
          <w:iCs/>
          <w:color w:val="000000"/>
          <w:szCs w:val="22"/>
          <w:lang w:val="fr-BE"/>
        </w:rPr>
        <w:t xml:space="preserve"> rue</w:t>
      </w:r>
      <w:r w:rsidRPr="00D34675">
        <w:rPr>
          <w:rFonts w:asciiTheme="minorHAnsi" w:hAnsiTheme="minorHAnsi" w:cstheme="minorHAnsi"/>
          <w:i/>
          <w:iCs/>
          <w:color w:val="000000"/>
          <w:szCs w:val="22"/>
          <w:lang w:val="fr-FR"/>
        </w:rPr>
        <w:t xml:space="preserve"> de </w:t>
      </w:r>
      <w:proofErr w:type="spellStart"/>
      <w:r w:rsidRPr="00D34675">
        <w:rPr>
          <w:rFonts w:asciiTheme="minorHAnsi" w:hAnsiTheme="minorHAnsi" w:cstheme="minorHAnsi"/>
          <w:i/>
          <w:iCs/>
          <w:color w:val="000000"/>
          <w:szCs w:val="22"/>
          <w:lang w:val="fr-FR"/>
        </w:rPr>
        <w:t>Berneau</w:t>
      </w:r>
      <w:proofErr w:type="spellEnd"/>
      <w:r w:rsidRPr="00D34675">
        <w:rPr>
          <w:rFonts w:asciiTheme="minorHAnsi" w:hAnsiTheme="minorHAnsi" w:cstheme="minorHAnsi"/>
          <w:i/>
          <w:iCs/>
          <w:color w:val="000000"/>
          <w:szCs w:val="22"/>
          <w:lang w:val="fr-FR"/>
        </w:rPr>
        <w:t xml:space="preserve"> 3, ne percevra aucun fonds. Sauf</w:t>
      </w:r>
      <w:r w:rsidRPr="002C0FA3">
        <w:rPr>
          <w:rFonts w:asciiTheme="minorHAnsi" w:hAnsiTheme="minorHAnsi" w:cstheme="minorHAnsi"/>
          <w:i/>
          <w:iCs/>
          <w:color w:val="000000"/>
          <w:szCs w:val="22"/>
          <w:lang w:val="fr-BE"/>
        </w:rPr>
        <w:t xml:space="preserve"> contestation</w:t>
      </w:r>
      <w:r w:rsidRPr="00D34675">
        <w:rPr>
          <w:rFonts w:asciiTheme="minorHAnsi" w:hAnsiTheme="minorHAnsi" w:cstheme="minorHAnsi"/>
          <w:i/>
          <w:iCs/>
          <w:color w:val="000000"/>
          <w:szCs w:val="22"/>
          <w:lang w:val="fr-FR"/>
        </w:rPr>
        <w:t xml:space="preserve"> endéans la quinzaine, les fonds seront répartis suivant le projet ci-dessus.» </w:t>
      </w:r>
    </w:p>
    <w:p w14:paraId="7D600176" w14:textId="77777777" w:rsidR="002C0FA3" w:rsidRPr="00D34675" w:rsidRDefault="002C0FA3" w:rsidP="002C0FA3">
      <w:pPr>
        <w:spacing w:before="122" w:line="259" w:lineRule="exact"/>
        <w:ind w:left="1416" w:right="102"/>
        <w:jc w:val="both"/>
        <w:rPr>
          <w:rFonts w:asciiTheme="minorHAnsi" w:hAnsiTheme="minorHAnsi" w:cstheme="minorHAnsi"/>
          <w:i/>
          <w:iCs/>
          <w:color w:val="000000"/>
          <w:szCs w:val="22"/>
          <w:lang w:val="fr-FR"/>
        </w:rPr>
      </w:pPr>
    </w:p>
    <w:p w14:paraId="67251715" w14:textId="76A01E8C" w:rsidR="002C0FA3" w:rsidRPr="00D34675" w:rsidRDefault="002C0FA3" w:rsidP="002C0FA3">
      <w:pPr>
        <w:ind w:left="1416"/>
        <w:jc w:val="both"/>
        <w:rPr>
          <w:rFonts w:asciiTheme="minorHAnsi" w:hAnsiTheme="minorHAnsi" w:cstheme="minorHAnsi"/>
          <w:i/>
          <w:iCs/>
          <w:szCs w:val="22"/>
          <w:lang w:val="fr-FR"/>
        </w:rPr>
      </w:pPr>
      <w:r w:rsidRPr="00D34675">
        <w:rPr>
          <w:rFonts w:asciiTheme="minorHAnsi" w:hAnsiTheme="minorHAnsi" w:cstheme="minorHAnsi"/>
          <w:i/>
          <w:iCs/>
          <w:szCs w:val="22"/>
          <w:lang w:val="fr-FR"/>
        </w:rPr>
        <w:t xml:space="preserve">Par courrier du 22.08.2023, le médiateur invite l'huissier </w:t>
      </w:r>
      <w:r w:rsidR="00A9773E">
        <w:rPr>
          <w:rFonts w:asciiTheme="minorHAnsi" w:hAnsiTheme="minorHAnsi" w:cstheme="minorHAnsi"/>
          <w:i/>
          <w:iCs/>
          <w:szCs w:val="22"/>
          <w:lang w:val="fr-FR"/>
        </w:rPr>
        <w:t>Z</w:t>
      </w:r>
      <w:r w:rsidRPr="00D34675">
        <w:rPr>
          <w:rFonts w:asciiTheme="minorHAnsi" w:hAnsiTheme="minorHAnsi" w:cstheme="minorHAnsi"/>
          <w:i/>
          <w:iCs/>
          <w:szCs w:val="22"/>
          <w:lang w:val="fr-FR"/>
        </w:rPr>
        <w:t xml:space="preserve"> à verser les fonds au compte médiation en attirant son attention sur la circonstance que même les fonds saisis avant l'admissibilité et s'ils n'ont pas été redistribués aux créanciers, doivent être versés sur le compte médiation. </w:t>
      </w:r>
    </w:p>
    <w:p w14:paraId="14F36D5A" w14:textId="77777777" w:rsidR="002C0FA3" w:rsidRPr="00D34675" w:rsidRDefault="002C0FA3" w:rsidP="002C0FA3">
      <w:pPr>
        <w:spacing w:before="506" w:line="254" w:lineRule="exact"/>
        <w:ind w:left="1458"/>
        <w:jc w:val="both"/>
        <w:rPr>
          <w:rFonts w:asciiTheme="minorHAnsi" w:hAnsiTheme="minorHAnsi" w:cstheme="minorHAnsi"/>
          <w:i/>
          <w:iCs/>
          <w:color w:val="000000"/>
          <w:szCs w:val="22"/>
          <w:lang w:val="fr-FR"/>
        </w:rPr>
      </w:pPr>
      <w:r w:rsidRPr="00D34675">
        <w:rPr>
          <w:rFonts w:asciiTheme="minorHAnsi" w:hAnsiTheme="minorHAnsi" w:cstheme="minorHAnsi"/>
          <w:i/>
          <w:iCs/>
          <w:color w:val="000000"/>
          <w:szCs w:val="22"/>
          <w:lang w:val="fr-FR"/>
        </w:rPr>
        <w:t xml:space="preserve">Le 8.09.2023, la requérante a confirmé que les fonds devaient être versés sur le compte médiation faisant partie de la masse et donc du patrimoine du médié et a informé l'huissier que la question devrait être tranchée par le Tribunal du Travail en cas de désaccord. </w:t>
      </w:r>
    </w:p>
    <w:p w14:paraId="59B6DEAD" w14:textId="396803F3" w:rsidR="002C0FA3" w:rsidRPr="00D34675" w:rsidRDefault="002C0FA3" w:rsidP="002C0FA3">
      <w:pPr>
        <w:ind w:left="1416"/>
        <w:jc w:val="both"/>
        <w:rPr>
          <w:rFonts w:asciiTheme="minorHAnsi" w:hAnsiTheme="minorHAnsi" w:cstheme="minorHAnsi"/>
          <w:i/>
          <w:iCs/>
          <w:szCs w:val="22"/>
          <w:lang w:val="fr-FR"/>
        </w:rPr>
      </w:pPr>
      <w:r w:rsidRPr="00D34675">
        <w:rPr>
          <w:rFonts w:asciiTheme="minorHAnsi" w:hAnsiTheme="minorHAnsi" w:cstheme="minorHAnsi"/>
          <w:i/>
          <w:iCs/>
          <w:szCs w:val="22"/>
          <w:lang w:val="fr-FR"/>
        </w:rPr>
        <w:t xml:space="preserve">Par mail du 12.09.2023, l'huissier </w:t>
      </w:r>
      <w:r w:rsidR="00A9773E">
        <w:rPr>
          <w:rFonts w:asciiTheme="minorHAnsi" w:hAnsiTheme="minorHAnsi" w:cstheme="minorHAnsi"/>
          <w:i/>
          <w:iCs/>
          <w:szCs w:val="22"/>
          <w:lang w:val="fr-FR"/>
        </w:rPr>
        <w:t>Z</w:t>
      </w:r>
      <w:r w:rsidRPr="00D34675">
        <w:rPr>
          <w:rFonts w:asciiTheme="minorHAnsi" w:hAnsiTheme="minorHAnsi" w:cstheme="minorHAnsi"/>
          <w:i/>
          <w:iCs/>
          <w:szCs w:val="22"/>
          <w:lang w:val="fr-FR"/>
        </w:rPr>
        <w:t xml:space="preserve"> maintient qu' «une répartition allégée doit bien</w:t>
      </w:r>
      <w:r w:rsidRPr="00D34675">
        <w:rPr>
          <w:rFonts w:asciiTheme="minorHAnsi" w:eastAsia="Bookman Old Style" w:hAnsiTheme="minorHAnsi" w:cstheme="minorHAnsi"/>
          <w:i/>
          <w:iCs/>
          <w:szCs w:val="22"/>
          <w:vertAlign w:val="superscript"/>
          <w:lang w:val="fr-FR"/>
        </w:rPr>
        <w:t>-</w:t>
      </w:r>
      <w:r w:rsidRPr="00D34675">
        <w:rPr>
          <w:rFonts w:asciiTheme="minorHAnsi" w:hAnsiTheme="minorHAnsi" w:cstheme="minorHAnsi"/>
          <w:i/>
          <w:iCs/>
          <w:szCs w:val="22"/>
          <w:lang w:val="fr-FR"/>
        </w:rPr>
        <w:t>être, diligentée et qui dit répartition dit nécessairement apurement prioritaire des frais privilégiés ».</w:t>
      </w:r>
    </w:p>
    <w:p w14:paraId="5789698A" w14:textId="77777777" w:rsidR="002C0FA3" w:rsidRPr="00D34675" w:rsidRDefault="002C0FA3" w:rsidP="002C0FA3">
      <w:pPr>
        <w:ind w:left="1416"/>
        <w:jc w:val="both"/>
        <w:rPr>
          <w:rFonts w:asciiTheme="minorHAnsi" w:hAnsiTheme="minorHAnsi" w:cstheme="minorHAnsi"/>
          <w:i/>
          <w:iCs/>
          <w:szCs w:val="22"/>
          <w:lang w:val="fr-FR"/>
        </w:rPr>
      </w:pPr>
    </w:p>
    <w:p w14:paraId="4DA2B30A" w14:textId="44B04535" w:rsidR="002C0FA3" w:rsidRPr="00D34675" w:rsidRDefault="002C0FA3" w:rsidP="002C0FA3">
      <w:pPr>
        <w:ind w:left="1416"/>
        <w:jc w:val="both"/>
        <w:rPr>
          <w:rFonts w:asciiTheme="minorHAnsi" w:hAnsiTheme="minorHAnsi" w:cstheme="minorHAnsi"/>
          <w:i/>
          <w:iCs/>
          <w:szCs w:val="22"/>
          <w:lang w:val="fr-FR"/>
        </w:rPr>
      </w:pPr>
      <w:r w:rsidRPr="00D34675">
        <w:rPr>
          <w:rFonts w:asciiTheme="minorHAnsi" w:hAnsiTheme="minorHAnsi" w:cstheme="minorHAnsi"/>
          <w:i/>
          <w:iCs/>
          <w:szCs w:val="22"/>
          <w:lang w:val="fr-FR"/>
        </w:rPr>
        <w:t>L'huissier conclu</w:t>
      </w:r>
      <w:r w:rsidR="00142E48">
        <w:rPr>
          <w:rFonts w:asciiTheme="minorHAnsi" w:hAnsiTheme="minorHAnsi" w:cstheme="minorHAnsi"/>
          <w:i/>
          <w:iCs/>
          <w:szCs w:val="22"/>
          <w:lang w:val="fr-FR"/>
        </w:rPr>
        <w:t>t</w:t>
      </w:r>
      <w:r w:rsidRPr="00D34675">
        <w:rPr>
          <w:rFonts w:asciiTheme="minorHAnsi" w:hAnsiTheme="minorHAnsi" w:cstheme="minorHAnsi"/>
          <w:i/>
          <w:iCs/>
          <w:szCs w:val="22"/>
          <w:lang w:val="fr-FR"/>
        </w:rPr>
        <w:t xml:space="preserve"> qu' «en l'espèce les frais n'étant pas couverts, les montants obtenus préalablement au règlement collectif de dettes ne pourront profiter </w:t>
      </w:r>
      <w:r>
        <w:rPr>
          <w:rFonts w:asciiTheme="minorHAnsi" w:hAnsiTheme="minorHAnsi" w:cstheme="minorHAnsi"/>
          <w:i/>
          <w:iCs/>
          <w:szCs w:val="22"/>
          <w:lang w:val="fr-FR"/>
        </w:rPr>
        <w:t>à</w:t>
      </w:r>
      <w:r w:rsidRPr="00D34675">
        <w:rPr>
          <w:rFonts w:asciiTheme="minorHAnsi" w:hAnsiTheme="minorHAnsi" w:cstheme="minorHAnsi"/>
          <w:i/>
          <w:iCs/>
          <w:szCs w:val="22"/>
          <w:lang w:val="fr-FR"/>
        </w:rPr>
        <w:t xml:space="preserve"> la mass</w:t>
      </w:r>
      <w:r>
        <w:rPr>
          <w:rFonts w:asciiTheme="minorHAnsi" w:hAnsiTheme="minorHAnsi" w:cstheme="minorHAnsi"/>
          <w:i/>
          <w:iCs/>
          <w:szCs w:val="22"/>
          <w:lang w:val="fr-FR"/>
        </w:rPr>
        <w:t>e</w:t>
      </w:r>
      <w:r w:rsidRPr="00D34675">
        <w:rPr>
          <w:rFonts w:asciiTheme="minorHAnsi" w:hAnsiTheme="minorHAnsi" w:cstheme="minorHAnsi"/>
          <w:i/>
          <w:iCs/>
          <w:szCs w:val="22"/>
          <w:lang w:val="fr-FR"/>
        </w:rPr>
        <w:t xml:space="preserve"> contrairement </w:t>
      </w:r>
      <w:r>
        <w:rPr>
          <w:rFonts w:asciiTheme="minorHAnsi" w:hAnsiTheme="minorHAnsi" w:cstheme="minorHAnsi"/>
          <w:i/>
          <w:iCs/>
          <w:szCs w:val="22"/>
          <w:lang w:val="fr-FR"/>
        </w:rPr>
        <w:t>à</w:t>
      </w:r>
      <w:r w:rsidRPr="00D34675">
        <w:rPr>
          <w:rFonts w:asciiTheme="minorHAnsi" w:hAnsiTheme="minorHAnsi" w:cstheme="minorHAnsi"/>
          <w:i/>
          <w:iCs/>
          <w:szCs w:val="22"/>
          <w:lang w:val="fr-FR"/>
        </w:rPr>
        <w:t xml:space="preserve"> ceux obtenus postérieur</w:t>
      </w:r>
      <w:r>
        <w:rPr>
          <w:rFonts w:asciiTheme="minorHAnsi" w:hAnsiTheme="minorHAnsi" w:cstheme="minorHAnsi"/>
          <w:i/>
          <w:iCs/>
          <w:szCs w:val="22"/>
          <w:lang w:val="fr-FR"/>
        </w:rPr>
        <w:t>ement</w:t>
      </w:r>
      <w:r w:rsidRPr="00D34675">
        <w:rPr>
          <w:rFonts w:asciiTheme="minorHAnsi" w:hAnsiTheme="minorHAnsi" w:cstheme="minorHAnsi"/>
          <w:i/>
          <w:iCs/>
          <w:szCs w:val="22"/>
          <w:lang w:val="fr-FR"/>
        </w:rPr>
        <w:t xml:space="preserve"> au règlement collectif de dettes que l'étude n'a pas manqué de verser ». </w:t>
      </w:r>
    </w:p>
    <w:p w14:paraId="75BB73A7" w14:textId="77777777" w:rsidR="002C0FA3" w:rsidRPr="00D34675" w:rsidRDefault="002C0FA3" w:rsidP="002C0FA3">
      <w:pPr>
        <w:ind w:left="1416"/>
        <w:jc w:val="both"/>
        <w:rPr>
          <w:rFonts w:asciiTheme="minorHAnsi" w:hAnsiTheme="minorHAnsi" w:cstheme="minorHAnsi"/>
          <w:i/>
          <w:iCs/>
          <w:szCs w:val="22"/>
          <w:lang w:val="fr-FR"/>
        </w:rPr>
      </w:pPr>
    </w:p>
    <w:p w14:paraId="3350B286" w14:textId="21C6765C" w:rsidR="002C0FA3" w:rsidRDefault="002C0FA3" w:rsidP="002C0FA3">
      <w:pPr>
        <w:ind w:left="1416"/>
        <w:jc w:val="both"/>
        <w:rPr>
          <w:rFonts w:asciiTheme="minorHAnsi" w:hAnsiTheme="minorHAnsi" w:cstheme="minorHAnsi"/>
          <w:i/>
          <w:iCs/>
          <w:szCs w:val="22"/>
          <w:lang w:val="fr-FR"/>
        </w:rPr>
      </w:pPr>
      <w:r w:rsidRPr="00D34675">
        <w:rPr>
          <w:rFonts w:asciiTheme="minorHAnsi" w:hAnsiTheme="minorHAnsi" w:cstheme="minorHAnsi"/>
          <w:i/>
          <w:iCs/>
          <w:szCs w:val="22"/>
          <w:lang w:val="fr-FR"/>
        </w:rPr>
        <w:t xml:space="preserve">Le médiateur sollicite l'application de l'article 1675/7§1 et 2 du Code Judicaire établissant le principe de la suspension des voies d'exécution et requiert dès lors qu'il y a lieu d'ordonner l'interdiction de répartition des fonds récoltés par l'étude </w:t>
      </w:r>
      <w:r w:rsidR="00A9773E">
        <w:rPr>
          <w:rFonts w:asciiTheme="minorHAnsi" w:hAnsiTheme="minorHAnsi" w:cstheme="minorHAnsi"/>
          <w:i/>
          <w:iCs/>
          <w:szCs w:val="22"/>
          <w:lang w:val="fr-FR"/>
        </w:rPr>
        <w:t>Z</w:t>
      </w:r>
      <w:r w:rsidRPr="00D34675">
        <w:rPr>
          <w:rFonts w:asciiTheme="minorHAnsi" w:hAnsiTheme="minorHAnsi" w:cstheme="minorHAnsi"/>
          <w:i/>
          <w:iCs/>
          <w:szCs w:val="22"/>
          <w:lang w:val="fr-FR"/>
        </w:rPr>
        <w:t xml:space="preserve"> grâce </w:t>
      </w:r>
      <w:r>
        <w:rPr>
          <w:rFonts w:asciiTheme="minorHAnsi" w:hAnsiTheme="minorHAnsi" w:cstheme="minorHAnsi"/>
          <w:i/>
          <w:iCs/>
          <w:szCs w:val="22"/>
          <w:lang w:val="fr-FR"/>
        </w:rPr>
        <w:t>à</w:t>
      </w:r>
      <w:r w:rsidRPr="00D34675">
        <w:rPr>
          <w:rFonts w:asciiTheme="minorHAnsi" w:hAnsiTheme="minorHAnsi" w:cstheme="minorHAnsi"/>
          <w:i/>
          <w:iCs/>
          <w:szCs w:val="22"/>
          <w:lang w:val="fr-FR"/>
        </w:rPr>
        <w:t xml:space="preserve"> la saisie déjà pratiquée et qu'il convient d'inviter l'huissier </w:t>
      </w:r>
      <w:r w:rsidR="00A9773E">
        <w:rPr>
          <w:rFonts w:asciiTheme="minorHAnsi" w:hAnsiTheme="minorHAnsi" w:cstheme="minorHAnsi"/>
          <w:i/>
          <w:iCs/>
          <w:szCs w:val="22"/>
          <w:lang w:val="fr-FR"/>
        </w:rPr>
        <w:t>Z</w:t>
      </w:r>
      <w:r w:rsidRPr="00D34675">
        <w:rPr>
          <w:rFonts w:asciiTheme="minorHAnsi" w:hAnsiTheme="minorHAnsi" w:cstheme="minorHAnsi"/>
          <w:i/>
          <w:iCs/>
          <w:szCs w:val="22"/>
          <w:lang w:val="fr-FR"/>
        </w:rPr>
        <w:t xml:space="preserve"> </w:t>
      </w:r>
      <w:r>
        <w:rPr>
          <w:rFonts w:asciiTheme="minorHAnsi" w:hAnsiTheme="minorHAnsi" w:cstheme="minorHAnsi"/>
          <w:i/>
          <w:iCs/>
          <w:szCs w:val="22"/>
          <w:lang w:val="fr-FR"/>
        </w:rPr>
        <w:t>à</w:t>
      </w:r>
      <w:r w:rsidRPr="00D34675">
        <w:rPr>
          <w:rFonts w:asciiTheme="minorHAnsi" w:hAnsiTheme="minorHAnsi" w:cstheme="minorHAnsi"/>
          <w:i/>
          <w:iCs/>
          <w:szCs w:val="22"/>
          <w:lang w:val="fr-FR"/>
        </w:rPr>
        <w:t xml:space="preserve"> verser sur le compte médiation le fruit de sa saisie (</w:t>
      </w:r>
      <w:proofErr w:type="spellStart"/>
      <w:r w:rsidRPr="00D34675">
        <w:rPr>
          <w:rFonts w:asciiTheme="minorHAnsi" w:hAnsiTheme="minorHAnsi" w:cstheme="minorHAnsi"/>
          <w:i/>
          <w:iCs/>
          <w:szCs w:val="22"/>
          <w:lang w:val="fr-FR"/>
        </w:rPr>
        <w:t>cf</w:t>
      </w:r>
      <w:proofErr w:type="spellEnd"/>
      <w:r w:rsidRPr="00D34675">
        <w:rPr>
          <w:rFonts w:asciiTheme="minorHAnsi" w:hAnsiTheme="minorHAnsi" w:cstheme="minorHAnsi"/>
          <w:i/>
          <w:iCs/>
          <w:szCs w:val="22"/>
          <w:lang w:val="fr-FR"/>
        </w:rPr>
        <w:t xml:space="preserve"> décision du Tribunal du Travail du 3.03.2023 RG 22/790/B)</w:t>
      </w:r>
      <w:r>
        <w:rPr>
          <w:rFonts w:asciiTheme="minorHAnsi" w:hAnsiTheme="minorHAnsi" w:cstheme="minorHAnsi"/>
          <w:i/>
          <w:iCs/>
          <w:szCs w:val="22"/>
          <w:lang w:val="fr-FR"/>
        </w:rPr>
        <w:t> ».</w:t>
      </w:r>
    </w:p>
    <w:p w14:paraId="39DD850A" w14:textId="77777777" w:rsidR="002C0FA3" w:rsidRDefault="002C0FA3" w:rsidP="002C0FA3">
      <w:pPr>
        <w:jc w:val="both"/>
        <w:rPr>
          <w:rFonts w:asciiTheme="minorHAnsi" w:hAnsiTheme="minorHAnsi" w:cstheme="minorHAnsi"/>
          <w:lang w:val="fr-FR"/>
        </w:rPr>
      </w:pPr>
    </w:p>
    <w:p w14:paraId="0245999E" w14:textId="7723EFD8" w:rsidR="002C0FA3" w:rsidRDefault="002C0FA3" w:rsidP="002C0FA3">
      <w:pPr>
        <w:jc w:val="both"/>
        <w:rPr>
          <w:rFonts w:asciiTheme="minorHAnsi" w:hAnsiTheme="minorHAnsi" w:cstheme="minorHAnsi"/>
          <w:lang w:val="fr-FR"/>
        </w:rPr>
      </w:pPr>
      <w:r>
        <w:rPr>
          <w:rFonts w:asciiTheme="minorHAnsi" w:hAnsiTheme="minorHAnsi" w:cstheme="minorHAnsi"/>
          <w:lang w:val="fr-FR"/>
        </w:rPr>
        <w:t xml:space="preserve">A l’audience du 01/02/2024, la médiatrice est présente, ainsi que l’administrateur de biens de madame </w:t>
      </w:r>
      <w:r w:rsidR="009F5614">
        <w:rPr>
          <w:rFonts w:asciiTheme="minorHAnsi" w:hAnsiTheme="minorHAnsi" w:cstheme="minorHAnsi"/>
          <w:lang w:val="fr-FR"/>
        </w:rPr>
        <w:t>G</w:t>
      </w:r>
      <w:r>
        <w:rPr>
          <w:rFonts w:asciiTheme="minorHAnsi" w:hAnsiTheme="minorHAnsi" w:cstheme="minorHAnsi"/>
          <w:lang w:val="fr-FR"/>
        </w:rPr>
        <w:t xml:space="preserve">. Ils sollicitent tous deux que le Tribunal interdise à l’huissier de répartir les fonds obtenus dans le cadre de la saisie, préalablement à la décision d’admissibilité. Ils sollicitent que l’huissier </w:t>
      </w:r>
      <w:r w:rsidR="00A9773E">
        <w:rPr>
          <w:rFonts w:asciiTheme="minorHAnsi" w:hAnsiTheme="minorHAnsi" w:cstheme="minorHAnsi"/>
          <w:lang w:val="fr-FR"/>
        </w:rPr>
        <w:t>Z</w:t>
      </w:r>
      <w:r>
        <w:rPr>
          <w:rFonts w:asciiTheme="minorHAnsi" w:hAnsiTheme="minorHAnsi" w:cstheme="minorHAnsi"/>
          <w:lang w:val="fr-FR"/>
        </w:rPr>
        <w:t xml:space="preserve"> soit invité à verser la somme litigieuse sur le compte de médiation.</w:t>
      </w:r>
    </w:p>
    <w:p w14:paraId="4322F2BA" w14:textId="77777777" w:rsidR="002C0FA3" w:rsidRDefault="002C0FA3" w:rsidP="002C0FA3">
      <w:pPr>
        <w:jc w:val="both"/>
        <w:rPr>
          <w:rFonts w:asciiTheme="minorHAnsi" w:hAnsiTheme="minorHAnsi" w:cstheme="minorHAnsi"/>
          <w:lang w:val="fr-FR"/>
        </w:rPr>
      </w:pPr>
    </w:p>
    <w:p w14:paraId="2EC6A97B" w14:textId="174AD991" w:rsidR="002C0FA3" w:rsidRDefault="002C0FA3" w:rsidP="002C0FA3">
      <w:pPr>
        <w:jc w:val="both"/>
        <w:rPr>
          <w:rFonts w:asciiTheme="minorHAnsi" w:hAnsiTheme="minorHAnsi" w:cstheme="minorHAnsi"/>
          <w:lang w:val="fr-FR"/>
        </w:rPr>
      </w:pPr>
      <w:r>
        <w:rPr>
          <w:rFonts w:asciiTheme="minorHAnsi" w:hAnsiTheme="minorHAnsi" w:cstheme="minorHAnsi"/>
          <w:lang w:val="fr-FR"/>
        </w:rPr>
        <w:t xml:space="preserve">Aucun des créanciers n’est présent ni représenté à l’audience, y compris la S.A. ALEKTUM. Par ailleurs, la médiatrice de dettes </w:t>
      </w:r>
      <w:r w:rsidR="00BE39C1">
        <w:rPr>
          <w:rFonts w:asciiTheme="minorHAnsi" w:hAnsiTheme="minorHAnsi" w:cstheme="minorHAnsi"/>
          <w:lang w:val="fr-FR"/>
        </w:rPr>
        <w:t>indique</w:t>
      </w:r>
      <w:r>
        <w:rPr>
          <w:rFonts w:asciiTheme="minorHAnsi" w:hAnsiTheme="minorHAnsi" w:cstheme="minorHAnsi"/>
          <w:lang w:val="fr-FR"/>
        </w:rPr>
        <w:t xml:space="preserve"> que ce créancier n’a transmis aucune déclaration de créance, dans les délais légaux. </w:t>
      </w:r>
    </w:p>
    <w:p w14:paraId="1660B159" w14:textId="77777777" w:rsidR="002C0FA3" w:rsidRDefault="002C0FA3" w:rsidP="002C0FA3">
      <w:pPr>
        <w:jc w:val="both"/>
        <w:rPr>
          <w:rFonts w:asciiTheme="minorHAnsi" w:hAnsiTheme="minorHAnsi" w:cstheme="minorHAnsi"/>
          <w:lang w:val="fr-FR"/>
        </w:rPr>
      </w:pPr>
    </w:p>
    <w:p w14:paraId="168058C2" w14:textId="17934403" w:rsidR="002C0FA3" w:rsidRDefault="002C0FA3" w:rsidP="002C0FA3">
      <w:pPr>
        <w:jc w:val="both"/>
        <w:rPr>
          <w:rFonts w:asciiTheme="minorHAnsi" w:hAnsiTheme="minorHAnsi" w:cstheme="minorHAnsi"/>
          <w:b/>
          <w:bCs/>
          <w:u w:val="single"/>
          <w:lang w:val="fr-FR"/>
        </w:rPr>
      </w:pPr>
      <w:r>
        <w:rPr>
          <w:rFonts w:asciiTheme="minorHAnsi" w:hAnsiTheme="minorHAnsi" w:cstheme="minorHAnsi"/>
          <w:lang w:val="fr-FR"/>
        </w:rPr>
        <w:t xml:space="preserve">Il y a lieu de préciser que l’huissier </w:t>
      </w:r>
      <w:r w:rsidR="00A9773E">
        <w:rPr>
          <w:rFonts w:asciiTheme="minorHAnsi" w:hAnsiTheme="minorHAnsi" w:cstheme="minorHAnsi"/>
          <w:lang w:val="fr-FR"/>
        </w:rPr>
        <w:t>Z</w:t>
      </w:r>
      <w:r>
        <w:rPr>
          <w:rFonts w:asciiTheme="minorHAnsi" w:hAnsiTheme="minorHAnsi" w:cstheme="minorHAnsi"/>
          <w:lang w:val="fr-FR"/>
        </w:rPr>
        <w:t xml:space="preserve"> n’est pas partie à la présente cause, qu’il n’intervient que comme mandant d’un créancier, la S.A. ALEKTUM. Dès lors, aucune condamnation ne peut être prononcée à son égard. </w:t>
      </w:r>
    </w:p>
    <w:p w14:paraId="54D9D182" w14:textId="77777777" w:rsidR="002C0FA3" w:rsidRPr="009B2014" w:rsidRDefault="002C0FA3" w:rsidP="002C0FA3">
      <w:pPr>
        <w:jc w:val="both"/>
        <w:rPr>
          <w:rFonts w:asciiTheme="minorHAnsi" w:hAnsiTheme="minorHAnsi" w:cstheme="minorHAnsi"/>
          <w:b/>
          <w:bCs/>
          <w:u w:val="single"/>
          <w:lang w:val="fr-FR"/>
        </w:rPr>
      </w:pPr>
    </w:p>
    <w:p w14:paraId="4347498F" w14:textId="77777777" w:rsidR="002C0FA3" w:rsidRDefault="002C0FA3" w:rsidP="002C0FA3">
      <w:pPr>
        <w:pStyle w:val="Paragraphedeliste"/>
        <w:widowControl w:val="0"/>
        <w:numPr>
          <w:ilvl w:val="0"/>
          <w:numId w:val="6"/>
        </w:numPr>
        <w:autoSpaceDN w:val="0"/>
        <w:contextualSpacing/>
        <w:jc w:val="both"/>
        <w:rPr>
          <w:rFonts w:asciiTheme="minorHAnsi" w:hAnsiTheme="minorHAnsi" w:cstheme="minorHAnsi"/>
          <w:b/>
          <w:bCs/>
          <w:sz w:val="22"/>
          <w:u w:val="single"/>
          <w:lang w:val="fr-FR"/>
        </w:rPr>
      </w:pPr>
      <w:r>
        <w:rPr>
          <w:rFonts w:asciiTheme="minorHAnsi" w:hAnsiTheme="minorHAnsi" w:cstheme="minorHAnsi"/>
          <w:b/>
          <w:bCs/>
          <w:sz w:val="22"/>
          <w:u w:val="single"/>
          <w:lang w:val="fr-FR"/>
        </w:rPr>
        <w:t>La recevabilité et la compétence</w:t>
      </w:r>
    </w:p>
    <w:p w14:paraId="20DDCAEB" w14:textId="77777777" w:rsidR="002C0FA3" w:rsidRPr="00EB6925" w:rsidRDefault="002C0FA3" w:rsidP="002C0FA3">
      <w:pPr>
        <w:jc w:val="both"/>
        <w:rPr>
          <w:rFonts w:asciiTheme="minorHAnsi" w:hAnsiTheme="minorHAnsi" w:cstheme="minorHAnsi"/>
          <w:lang w:val="fr-FR"/>
        </w:rPr>
      </w:pPr>
    </w:p>
    <w:p w14:paraId="77BE5649" w14:textId="77777777" w:rsidR="002C0FA3" w:rsidRPr="00EB6925" w:rsidRDefault="002C0FA3" w:rsidP="002C0FA3">
      <w:pPr>
        <w:jc w:val="both"/>
        <w:rPr>
          <w:rFonts w:asciiTheme="minorHAnsi" w:hAnsiTheme="minorHAnsi" w:cstheme="minorHAnsi"/>
          <w:lang w:val="fr-FR"/>
        </w:rPr>
      </w:pPr>
      <w:r w:rsidRPr="00EB6925">
        <w:rPr>
          <w:rFonts w:asciiTheme="minorHAnsi" w:hAnsiTheme="minorHAnsi" w:cstheme="minorHAnsi"/>
          <w:lang w:val="fr-FR"/>
        </w:rPr>
        <w:t>La demande est recevable pour avoir été introduite dans les formes et les délais légaux</w:t>
      </w:r>
      <w:r>
        <w:rPr>
          <w:rFonts w:asciiTheme="minorHAnsi" w:hAnsiTheme="minorHAnsi" w:cstheme="minorHAnsi"/>
          <w:lang w:val="fr-FR"/>
        </w:rPr>
        <w:t xml:space="preserve"> (article 1675/14 §2 Code judiciaire).  </w:t>
      </w:r>
    </w:p>
    <w:p w14:paraId="5C012235" w14:textId="77777777" w:rsidR="002C0FA3" w:rsidRPr="00EB6925" w:rsidRDefault="002C0FA3" w:rsidP="002C0FA3">
      <w:pPr>
        <w:jc w:val="both"/>
        <w:rPr>
          <w:rFonts w:asciiTheme="minorHAnsi" w:hAnsiTheme="minorHAnsi" w:cstheme="minorHAnsi"/>
          <w:lang w:val="fr-FR"/>
        </w:rPr>
      </w:pPr>
    </w:p>
    <w:p w14:paraId="328A367A" w14:textId="77777777" w:rsidR="002C0FA3" w:rsidRDefault="002C0FA3" w:rsidP="002C0FA3">
      <w:pPr>
        <w:jc w:val="both"/>
        <w:rPr>
          <w:rFonts w:asciiTheme="minorHAnsi" w:hAnsiTheme="minorHAnsi" w:cstheme="minorHAnsi"/>
          <w:lang w:val="fr-FR"/>
        </w:rPr>
      </w:pPr>
      <w:r w:rsidRPr="00EB6925">
        <w:rPr>
          <w:rFonts w:asciiTheme="minorHAnsi" w:hAnsiTheme="minorHAnsi" w:cstheme="minorHAnsi"/>
          <w:lang w:val="fr-FR"/>
        </w:rPr>
        <w:t>La compétence des juridictions du travail se justifie</w:t>
      </w:r>
      <w:r>
        <w:rPr>
          <w:rFonts w:asciiTheme="minorHAnsi" w:hAnsiTheme="minorHAnsi" w:cstheme="minorHAnsi"/>
          <w:lang w:val="fr-FR"/>
        </w:rPr>
        <w:t>,</w:t>
      </w:r>
      <w:r w:rsidRPr="00EB6925">
        <w:rPr>
          <w:rFonts w:asciiTheme="minorHAnsi" w:hAnsiTheme="minorHAnsi" w:cstheme="minorHAnsi"/>
          <w:lang w:val="fr-FR"/>
        </w:rPr>
        <w:t xml:space="preserve"> s’agissant d’un incident suscités par la formalisation ou le maintien de saisies conservatoires, de voies d’exécution ou de tout autre mécanisme ayant pour fin le paiement d’une obligation de somme</w:t>
      </w:r>
      <w:r>
        <w:rPr>
          <w:rFonts w:asciiTheme="minorHAnsi" w:hAnsiTheme="minorHAnsi" w:cstheme="minorHAnsi"/>
          <w:lang w:val="fr-FR"/>
        </w:rPr>
        <w:t xml:space="preserve">, y compris pour lever toute forme de saisie qui ne serait pas volontairement suspendue par son bénéficiaire. </w:t>
      </w:r>
    </w:p>
    <w:p w14:paraId="7B58BD62" w14:textId="77777777" w:rsidR="002C0FA3" w:rsidRDefault="002C0FA3" w:rsidP="002C0FA3">
      <w:pPr>
        <w:jc w:val="both"/>
        <w:rPr>
          <w:rFonts w:asciiTheme="minorHAnsi" w:hAnsiTheme="minorHAnsi" w:cstheme="minorHAnsi"/>
          <w:lang w:val="fr-FR"/>
        </w:rPr>
      </w:pPr>
    </w:p>
    <w:p w14:paraId="16665B5B" w14:textId="2B92EF30" w:rsidR="002C0FA3" w:rsidRDefault="002C0FA3" w:rsidP="002C0FA3">
      <w:pPr>
        <w:jc w:val="both"/>
        <w:rPr>
          <w:rFonts w:asciiTheme="minorHAnsi" w:hAnsiTheme="minorHAnsi" w:cstheme="minorHAnsi"/>
          <w:lang w:val="fr-FR"/>
        </w:rPr>
      </w:pPr>
      <w:r w:rsidRPr="004369E5">
        <w:rPr>
          <w:rFonts w:asciiTheme="minorHAnsi" w:hAnsiTheme="minorHAnsi" w:cstheme="minorHAnsi"/>
          <w:szCs w:val="22"/>
          <w:lang w:val="fr-FR"/>
        </w:rPr>
        <w:t>Selon d’éminents auteurs, tant</w:t>
      </w:r>
      <w:r w:rsidRPr="002C0FA3">
        <w:rPr>
          <w:rFonts w:asciiTheme="minorHAnsi" w:hAnsiTheme="minorHAnsi" w:cstheme="minorHAnsi"/>
          <w:color w:val="000000"/>
          <w:szCs w:val="22"/>
          <w:shd w:val="clear" w:color="auto" w:fill="FFFFFF"/>
          <w:lang w:val="fr-BE"/>
        </w:rPr>
        <w:t xml:space="preserve"> les travaux préparatoires de la loi de 2005 que le principe général d'économie de procédure</w:t>
      </w:r>
      <w:r w:rsidR="00B86D0D">
        <w:rPr>
          <w:rFonts w:asciiTheme="minorHAnsi" w:hAnsiTheme="minorHAnsi" w:cstheme="minorHAnsi"/>
          <w:color w:val="000000"/>
          <w:szCs w:val="22"/>
          <w:shd w:val="clear" w:color="auto" w:fill="FFFFFF"/>
          <w:lang w:val="fr-BE"/>
        </w:rPr>
        <w:t>, combiné à</w:t>
      </w:r>
      <w:r w:rsidRPr="002C0FA3">
        <w:rPr>
          <w:rFonts w:asciiTheme="minorHAnsi" w:hAnsiTheme="minorHAnsi" w:cstheme="minorHAnsi"/>
          <w:color w:val="000000"/>
          <w:szCs w:val="22"/>
          <w:shd w:val="clear" w:color="auto" w:fill="FFFFFF"/>
          <w:lang w:val="fr-BE"/>
        </w:rPr>
        <w:t xml:space="preserve"> la nécessaire exigence de célérité liée à la nature de ce contentieux</w:t>
      </w:r>
      <w:r w:rsidR="00B86D0D">
        <w:rPr>
          <w:rFonts w:asciiTheme="minorHAnsi" w:hAnsiTheme="minorHAnsi" w:cstheme="minorHAnsi"/>
          <w:color w:val="000000"/>
          <w:szCs w:val="22"/>
          <w:shd w:val="clear" w:color="auto" w:fill="FFFFFF"/>
          <w:lang w:val="fr-BE"/>
        </w:rPr>
        <w:t>,</w:t>
      </w:r>
      <w:r w:rsidRPr="002C0FA3">
        <w:rPr>
          <w:rFonts w:asciiTheme="minorHAnsi" w:hAnsiTheme="minorHAnsi" w:cstheme="minorHAnsi"/>
          <w:color w:val="000000"/>
          <w:szCs w:val="22"/>
          <w:shd w:val="clear" w:color="auto" w:fill="FFFFFF"/>
          <w:lang w:val="fr-BE"/>
        </w:rPr>
        <w:t xml:space="preserve"> plaident en faveur d'une conception globale et élargie de la compétence exclusive</w:t>
      </w:r>
      <w:r w:rsidR="00B86D0D">
        <w:rPr>
          <w:rFonts w:asciiTheme="minorHAnsi" w:hAnsiTheme="minorHAnsi" w:cstheme="minorHAnsi"/>
          <w:color w:val="000000"/>
          <w:szCs w:val="22"/>
          <w:shd w:val="clear" w:color="auto" w:fill="FFFFFF"/>
          <w:lang w:val="fr-BE"/>
        </w:rPr>
        <w:t>,</w:t>
      </w:r>
      <w:r w:rsidRPr="002C0FA3">
        <w:rPr>
          <w:rFonts w:asciiTheme="minorHAnsi" w:hAnsiTheme="minorHAnsi" w:cstheme="minorHAnsi"/>
          <w:color w:val="000000"/>
          <w:szCs w:val="22"/>
          <w:shd w:val="clear" w:color="auto" w:fill="FFFFFF"/>
          <w:lang w:val="fr-BE"/>
        </w:rPr>
        <w:t xml:space="preserve"> dont dispose le juge du règlement collectif de dettes</w:t>
      </w:r>
      <w:r>
        <w:rPr>
          <w:rStyle w:val="Appelnotedebasdep"/>
          <w:rFonts w:asciiTheme="minorHAnsi" w:hAnsiTheme="minorHAnsi" w:cstheme="minorHAnsi"/>
          <w:lang w:val="fr-FR"/>
        </w:rPr>
        <w:footnoteReference w:id="2"/>
      </w:r>
      <w:r>
        <w:rPr>
          <w:rFonts w:asciiTheme="minorHAnsi" w:hAnsiTheme="minorHAnsi" w:cstheme="minorHAnsi"/>
          <w:lang w:val="fr-FR"/>
        </w:rPr>
        <w:t xml:space="preserve">. </w:t>
      </w:r>
    </w:p>
    <w:p w14:paraId="6FCB642F" w14:textId="77777777" w:rsidR="002C0FA3" w:rsidRDefault="002C0FA3" w:rsidP="002C0FA3">
      <w:pPr>
        <w:jc w:val="both"/>
        <w:rPr>
          <w:rFonts w:asciiTheme="minorHAnsi" w:hAnsiTheme="minorHAnsi" w:cstheme="minorHAnsi"/>
          <w:b/>
          <w:bCs/>
          <w:u w:val="single"/>
          <w:lang w:val="fr-FR"/>
        </w:rPr>
      </w:pPr>
    </w:p>
    <w:p w14:paraId="68CF4CC4" w14:textId="77777777" w:rsidR="002C0FA3" w:rsidRPr="001D40E9" w:rsidRDefault="002C0FA3" w:rsidP="002C0FA3">
      <w:pPr>
        <w:jc w:val="both"/>
        <w:rPr>
          <w:rFonts w:asciiTheme="minorHAnsi" w:hAnsiTheme="minorHAnsi" w:cstheme="minorHAnsi"/>
          <w:b/>
          <w:bCs/>
          <w:u w:val="single"/>
          <w:lang w:val="fr-FR"/>
        </w:rPr>
      </w:pPr>
    </w:p>
    <w:p w14:paraId="73C0F868" w14:textId="77777777" w:rsidR="002C0FA3" w:rsidRPr="001D40E9" w:rsidRDefault="002C0FA3" w:rsidP="002C0FA3">
      <w:pPr>
        <w:pStyle w:val="Paragraphedeliste"/>
        <w:widowControl w:val="0"/>
        <w:numPr>
          <w:ilvl w:val="0"/>
          <w:numId w:val="6"/>
        </w:numPr>
        <w:autoSpaceDN w:val="0"/>
        <w:contextualSpacing/>
        <w:jc w:val="both"/>
        <w:rPr>
          <w:rFonts w:asciiTheme="minorHAnsi" w:hAnsiTheme="minorHAnsi" w:cstheme="minorHAnsi"/>
          <w:b/>
          <w:bCs/>
          <w:sz w:val="22"/>
          <w:u w:val="single"/>
          <w:lang w:val="fr-FR"/>
        </w:rPr>
      </w:pPr>
      <w:r w:rsidRPr="00D71B65">
        <w:rPr>
          <w:rFonts w:asciiTheme="minorHAnsi" w:hAnsiTheme="minorHAnsi" w:cstheme="minorHAnsi"/>
          <w:b/>
          <w:bCs/>
          <w:sz w:val="22"/>
          <w:u w:val="single"/>
          <w:lang w:val="fr-FR"/>
        </w:rPr>
        <w:t>D</w:t>
      </w:r>
      <w:r w:rsidRPr="001D40E9">
        <w:rPr>
          <w:rFonts w:asciiTheme="minorHAnsi" w:hAnsiTheme="minorHAnsi" w:cstheme="minorHAnsi"/>
          <w:b/>
          <w:bCs/>
          <w:sz w:val="22"/>
          <w:u w:val="single"/>
          <w:lang w:val="fr-FR"/>
        </w:rPr>
        <w:t>iscussion</w:t>
      </w:r>
    </w:p>
    <w:p w14:paraId="4D069BA0" w14:textId="77777777" w:rsidR="002C0FA3" w:rsidRDefault="002C0FA3" w:rsidP="002C0FA3">
      <w:pPr>
        <w:jc w:val="both"/>
        <w:rPr>
          <w:lang w:val="fr-FR"/>
        </w:rPr>
      </w:pPr>
    </w:p>
    <w:p w14:paraId="118D2E0E" w14:textId="77777777" w:rsidR="002C0FA3" w:rsidRPr="00AD55F0" w:rsidRDefault="002C0FA3" w:rsidP="002C0FA3">
      <w:pPr>
        <w:jc w:val="both"/>
        <w:rPr>
          <w:rFonts w:asciiTheme="minorHAnsi" w:hAnsiTheme="minorHAnsi" w:cstheme="minorHAnsi"/>
          <w:lang w:val="fr-FR"/>
        </w:rPr>
      </w:pPr>
      <w:r w:rsidRPr="00AD55F0">
        <w:rPr>
          <w:rFonts w:asciiTheme="minorHAnsi" w:hAnsiTheme="minorHAnsi" w:cstheme="minorHAnsi"/>
          <w:lang w:val="fr-FR"/>
        </w:rPr>
        <w:t>1.</w:t>
      </w:r>
    </w:p>
    <w:p w14:paraId="702C9C42" w14:textId="77777777" w:rsidR="002C0FA3" w:rsidRDefault="002C0FA3" w:rsidP="002C0FA3">
      <w:pPr>
        <w:jc w:val="both"/>
        <w:rPr>
          <w:lang w:val="fr-FR"/>
        </w:rPr>
      </w:pPr>
    </w:p>
    <w:p w14:paraId="7A73939F" w14:textId="5D943158" w:rsidR="002C0FA3" w:rsidRPr="002A539B" w:rsidRDefault="002C0FA3" w:rsidP="002C0FA3">
      <w:pPr>
        <w:jc w:val="both"/>
        <w:rPr>
          <w:rFonts w:asciiTheme="minorHAnsi" w:hAnsiTheme="minorHAnsi" w:cstheme="minorHAnsi"/>
          <w:szCs w:val="22"/>
          <w:lang w:val="fr-FR"/>
        </w:rPr>
      </w:pPr>
      <w:r>
        <w:rPr>
          <w:rFonts w:asciiTheme="minorHAnsi" w:hAnsiTheme="minorHAnsi" w:cstheme="minorHAnsi"/>
          <w:szCs w:val="22"/>
          <w:lang w:val="fr-FR"/>
        </w:rPr>
        <w:t>L’article</w:t>
      </w:r>
      <w:r w:rsidRPr="002A539B">
        <w:rPr>
          <w:rFonts w:asciiTheme="minorHAnsi" w:hAnsiTheme="minorHAnsi" w:cstheme="minorHAnsi"/>
          <w:szCs w:val="22"/>
          <w:lang w:val="fr-FR"/>
        </w:rPr>
        <w:t xml:space="preserve"> 1675/7</w:t>
      </w:r>
      <w:r>
        <w:rPr>
          <w:rFonts w:asciiTheme="minorHAnsi" w:hAnsiTheme="minorHAnsi" w:cstheme="minorHAnsi"/>
          <w:szCs w:val="22"/>
          <w:lang w:val="fr-FR"/>
        </w:rPr>
        <w:t xml:space="preserve"> </w:t>
      </w:r>
      <w:r w:rsidRPr="002A539B">
        <w:rPr>
          <w:rFonts w:asciiTheme="minorHAnsi" w:hAnsiTheme="minorHAnsi" w:cstheme="minorHAnsi"/>
          <w:szCs w:val="22"/>
          <w:lang w:val="fr-FR"/>
        </w:rPr>
        <w:t>Code judiciaire </w:t>
      </w:r>
      <w:r>
        <w:rPr>
          <w:rFonts w:asciiTheme="minorHAnsi" w:hAnsiTheme="minorHAnsi" w:cstheme="minorHAnsi"/>
          <w:szCs w:val="22"/>
          <w:lang w:val="fr-FR"/>
        </w:rPr>
        <w:t xml:space="preserve">consacre le principe de </w:t>
      </w:r>
      <w:r w:rsidR="00F01697">
        <w:rPr>
          <w:rFonts w:asciiTheme="minorHAnsi" w:hAnsiTheme="minorHAnsi" w:cstheme="minorHAnsi"/>
          <w:szCs w:val="22"/>
          <w:lang w:val="fr-FR"/>
        </w:rPr>
        <w:t xml:space="preserve">la </w:t>
      </w:r>
      <w:r>
        <w:rPr>
          <w:rFonts w:asciiTheme="minorHAnsi" w:hAnsiTheme="minorHAnsi" w:cstheme="minorHAnsi"/>
          <w:szCs w:val="22"/>
          <w:lang w:val="fr-FR"/>
        </w:rPr>
        <w:t xml:space="preserve">suspension des voies d’exécution, dès l’admissibilité à la procédure en règlement collectif de dettes : </w:t>
      </w:r>
    </w:p>
    <w:p w14:paraId="3EF34082" w14:textId="77777777" w:rsidR="002C0FA3" w:rsidRPr="002A539B" w:rsidRDefault="002C0FA3" w:rsidP="002C0FA3">
      <w:pPr>
        <w:jc w:val="both"/>
        <w:rPr>
          <w:rFonts w:asciiTheme="minorHAnsi" w:hAnsiTheme="minorHAnsi" w:cstheme="minorHAnsi"/>
          <w:szCs w:val="22"/>
          <w:lang w:val="fr-FR"/>
        </w:rPr>
      </w:pPr>
    </w:p>
    <w:p w14:paraId="14FE9DE9" w14:textId="77777777" w:rsidR="002C0FA3" w:rsidRPr="002A539B" w:rsidRDefault="002C0FA3" w:rsidP="002C0FA3">
      <w:pPr>
        <w:suppressAutoHyphens w:val="0"/>
        <w:ind w:left="708"/>
        <w:jc w:val="both"/>
        <w:rPr>
          <w:rFonts w:asciiTheme="minorHAnsi" w:hAnsiTheme="minorHAnsi" w:cstheme="minorHAnsi"/>
          <w:i/>
          <w:iCs/>
          <w:color w:val="333333"/>
          <w:szCs w:val="22"/>
          <w:shd w:val="clear" w:color="auto" w:fill="FFFFFF"/>
          <w:vertAlign w:val="superscript"/>
          <w:lang w:val="fr-FR" w:eastAsia="fr-FR"/>
        </w:rPr>
      </w:pPr>
      <w:r>
        <w:rPr>
          <w:rFonts w:asciiTheme="minorHAnsi" w:hAnsiTheme="minorHAnsi" w:cstheme="minorHAnsi"/>
          <w:i/>
          <w:iCs/>
          <w:color w:val="333333"/>
          <w:szCs w:val="22"/>
          <w:shd w:val="clear" w:color="auto" w:fill="FFFFFF"/>
          <w:lang w:val="fr-FR" w:eastAsia="fr-FR"/>
        </w:rPr>
        <w:t>« </w:t>
      </w:r>
      <w:r w:rsidRPr="00F06CC4">
        <w:rPr>
          <w:rFonts w:asciiTheme="minorHAnsi" w:hAnsiTheme="minorHAnsi" w:cstheme="minorHAnsi"/>
          <w:i/>
          <w:iCs/>
          <w:color w:val="333333"/>
          <w:szCs w:val="22"/>
          <w:shd w:val="clear" w:color="auto" w:fill="FFFFFF"/>
          <w:lang w:val="fr-FR" w:eastAsia="fr-FR"/>
        </w:rPr>
        <w:t>§ 1</w:t>
      </w:r>
      <w:r w:rsidRPr="00F06CC4">
        <w:rPr>
          <w:rFonts w:asciiTheme="minorHAnsi" w:hAnsiTheme="minorHAnsi" w:cstheme="minorHAnsi"/>
          <w:i/>
          <w:iCs/>
          <w:color w:val="333333"/>
          <w:szCs w:val="22"/>
          <w:shd w:val="clear" w:color="auto" w:fill="FFFFFF"/>
          <w:vertAlign w:val="superscript"/>
          <w:lang w:val="fr-FR" w:eastAsia="fr-FR"/>
        </w:rPr>
        <w:t>er</w:t>
      </w:r>
    </w:p>
    <w:p w14:paraId="06FCAF97" w14:textId="77777777" w:rsidR="002C0FA3" w:rsidRPr="00F06CC4" w:rsidRDefault="002C0FA3" w:rsidP="002C0FA3">
      <w:pPr>
        <w:suppressAutoHyphens w:val="0"/>
        <w:ind w:left="708"/>
        <w:jc w:val="both"/>
        <w:rPr>
          <w:rFonts w:asciiTheme="minorHAnsi" w:hAnsiTheme="minorHAnsi" w:cstheme="minorHAnsi"/>
          <w:i/>
          <w:iCs/>
          <w:szCs w:val="22"/>
          <w:lang w:val="fr-FR" w:eastAsia="fr-FR"/>
        </w:rPr>
      </w:pPr>
    </w:p>
    <w:p w14:paraId="26E8F352" w14:textId="77777777" w:rsidR="002C0FA3" w:rsidRPr="002A539B" w:rsidRDefault="002C0FA3" w:rsidP="002C0FA3">
      <w:pPr>
        <w:shd w:val="clear" w:color="auto" w:fill="FFFFFF"/>
        <w:suppressAutoHyphens w:val="0"/>
        <w:ind w:left="708"/>
        <w:jc w:val="both"/>
        <w:rPr>
          <w:rFonts w:asciiTheme="minorHAnsi" w:hAnsiTheme="minorHAnsi" w:cstheme="minorHAnsi"/>
          <w:i/>
          <w:iCs/>
          <w:color w:val="333333"/>
          <w:szCs w:val="22"/>
          <w:lang w:val="fr-FR" w:eastAsia="fr-FR"/>
        </w:rPr>
      </w:pPr>
      <w:r w:rsidRPr="00F06CC4">
        <w:rPr>
          <w:rFonts w:asciiTheme="minorHAnsi" w:hAnsiTheme="minorHAnsi" w:cstheme="minorHAnsi"/>
          <w:i/>
          <w:iCs/>
          <w:color w:val="333333"/>
          <w:szCs w:val="22"/>
          <w:lang w:val="fr-FR" w:eastAsia="fr-FR"/>
        </w:rPr>
        <w:t>Sans préjudice de l'application du § 3, la décision d'admissibilité fait naître une situation de concours entre les créanciers et a pour conséquence la suspension du cours des intérêts et l'indisponibilité du patrimoine du requérant.</w:t>
      </w:r>
    </w:p>
    <w:p w14:paraId="51CB64DC" w14:textId="77777777" w:rsidR="002C0FA3" w:rsidRPr="00F06CC4" w:rsidRDefault="002C0FA3" w:rsidP="002C0FA3">
      <w:pPr>
        <w:shd w:val="clear" w:color="auto" w:fill="FFFFFF"/>
        <w:suppressAutoHyphens w:val="0"/>
        <w:ind w:left="708"/>
        <w:jc w:val="both"/>
        <w:rPr>
          <w:rFonts w:asciiTheme="minorHAnsi" w:hAnsiTheme="minorHAnsi" w:cstheme="minorHAnsi"/>
          <w:i/>
          <w:iCs/>
          <w:color w:val="333333"/>
          <w:szCs w:val="22"/>
          <w:lang w:val="fr-FR" w:eastAsia="fr-FR"/>
        </w:rPr>
      </w:pPr>
    </w:p>
    <w:p w14:paraId="02E91E1F" w14:textId="77777777" w:rsidR="002C0FA3" w:rsidRPr="00F06CC4" w:rsidRDefault="002C0FA3" w:rsidP="002C0FA3">
      <w:pPr>
        <w:shd w:val="clear" w:color="auto" w:fill="FFFFFF"/>
        <w:suppressAutoHyphens w:val="0"/>
        <w:ind w:left="708"/>
        <w:jc w:val="both"/>
        <w:rPr>
          <w:rFonts w:asciiTheme="minorHAnsi" w:hAnsiTheme="minorHAnsi" w:cstheme="minorHAnsi"/>
          <w:i/>
          <w:iCs/>
          <w:color w:val="333333"/>
          <w:szCs w:val="22"/>
          <w:lang w:val="fr-FR" w:eastAsia="fr-FR"/>
        </w:rPr>
      </w:pPr>
      <w:r w:rsidRPr="00F06CC4">
        <w:rPr>
          <w:rFonts w:asciiTheme="minorHAnsi" w:hAnsiTheme="minorHAnsi" w:cstheme="minorHAnsi"/>
          <w:i/>
          <w:iCs/>
          <w:color w:val="333333"/>
          <w:szCs w:val="22"/>
          <w:lang w:val="fr-FR" w:eastAsia="fr-FR"/>
        </w:rPr>
        <w:t xml:space="preserve">Font partie de la masse, </w:t>
      </w:r>
      <w:r w:rsidRPr="00F06CC4">
        <w:rPr>
          <w:rFonts w:asciiTheme="minorHAnsi" w:hAnsiTheme="minorHAnsi" w:cstheme="minorHAnsi"/>
          <w:i/>
          <w:iCs/>
          <w:color w:val="333333"/>
          <w:szCs w:val="22"/>
          <w:u w:val="single"/>
          <w:lang w:val="fr-FR" w:eastAsia="fr-FR"/>
        </w:rPr>
        <w:t>tous les biens du requérant au moment de la décision</w:t>
      </w:r>
      <w:r w:rsidRPr="00F06CC4">
        <w:rPr>
          <w:rFonts w:asciiTheme="minorHAnsi" w:hAnsiTheme="minorHAnsi" w:cstheme="minorHAnsi"/>
          <w:i/>
          <w:iCs/>
          <w:color w:val="333333"/>
          <w:szCs w:val="22"/>
          <w:lang w:val="fr-FR" w:eastAsia="fr-FR"/>
        </w:rPr>
        <w:t>, ainsi que les biens qu'il acquiert pendant l'exécution du règlement collectif de dettes.</w:t>
      </w:r>
    </w:p>
    <w:p w14:paraId="443548B4" w14:textId="77777777" w:rsidR="002C0FA3" w:rsidRPr="00F06CC4" w:rsidRDefault="002C0FA3" w:rsidP="002C0FA3">
      <w:pPr>
        <w:shd w:val="clear" w:color="auto" w:fill="FFFFFF"/>
        <w:suppressAutoHyphens w:val="0"/>
        <w:ind w:left="708"/>
        <w:jc w:val="both"/>
        <w:rPr>
          <w:rFonts w:asciiTheme="minorHAnsi" w:hAnsiTheme="minorHAnsi" w:cstheme="minorHAnsi"/>
          <w:i/>
          <w:iCs/>
          <w:color w:val="333333"/>
          <w:szCs w:val="22"/>
          <w:lang w:val="fr-FR" w:eastAsia="fr-FR"/>
        </w:rPr>
      </w:pPr>
      <w:r w:rsidRPr="00F06CC4">
        <w:rPr>
          <w:rFonts w:asciiTheme="minorHAnsi" w:hAnsiTheme="minorHAnsi" w:cstheme="minorHAnsi"/>
          <w:i/>
          <w:iCs/>
          <w:color w:val="333333"/>
          <w:szCs w:val="22"/>
          <w:lang w:val="fr-FR" w:eastAsia="fr-FR"/>
        </w:rPr>
        <w:t>[L'effet des cessions de créance est suspendu jusqu'au terme, au rejet ou à la révocation du plan de règlement. De même, et sauf en cas de réalisation du patrimoine, l'effet des sûretés réelles et des privilèges est suspendu jusqu'au terme, au rejet ou à la révocation du plan.]</w:t>
      </w:r>
    </w:p>
    <w:p w14:paraId="4B32F922" w14:textId="77777777" w:rsidR="002C0FA3" w:rsidRPr="002A539B" w:rsidRDefault="002C0FA3" w:rsidP="002C0FA3">
      <w:pPr>
        <w:suppressAutoHyphens w:val="0"/>
        <w:ind w:left="708"/>
        <w:jc w:val="both"/>
        <w:rPr>
          <w:rFonts w:asciiTheme="minorHAnsi" w:hAnsiTheme="minorHAnsi" w:cstheme="minorHAnsi"/>
          <w:i/>
          <w:iCs/>
          <w:color w:val="333333"/>
          <w:szCs w:val="22"/>
          <w:shd w:val="clear" w:color="auto" w:fill="FFFFFF"/>
          <w:lang w:val="fr-FR" w:eastAsia="fr-FR"/>
        </w:rPr>
      </w:pPr>
    </w:p>
    <w:p w14:paraId="7D8C72BA" w14:textId="77777777" w:rsidR="002C0FA3" w:rsidRPr="00F06CC4" w:rsidRDefault="002C0FA3" w:rsidP="002C0FA3">
      <w:pPr>
        <w:suppressAutoHyphens w:val="0"/>
        <w:ind w:left="708"/>
        <w:jc w:val="both"/>
        <w:rPr>
          <w:rFonts w:asciiTheme="minorHAnsi" w:hAnsiTheme="minorHAnsi" w:cstheme="minorHAnsi"/>
          <w:i/>
          <w:iCs/>
          <w:szCs w:val="22"/>
          <w:lang w:val="fr-FR" w:eastAsia="fr-FR"/>
        </w:rPr>
      </w:pPr>
      <w:r w:rsidRPr="00F06CC4">
        <w:rPr>
          <w:rFonts w:asciiTheme="minorHAnsi" w:hAnsiTheme="minorHAnsi" w:cstheme="minorHAnsi"/>
          <w:i/>
          <w:iCs/>
          <w:color w:val="333333"/>
          <w:szCs w:val="22"/>
          <w:shd w:val="clear" w:color="auto" w:fill="FFFFFF"/>
          <w:lang w:val="fr-FR" w:eastAsia="fr-FR"/>
        </w:rPr>
        <w:t>§ 2</w:t>
      </w:r>
    </w:p>
    <w:p w14:paraId="101A408F" w14:textId="77777777" w:rsidR="002C0FA3" w:rsidRPr="00F06CC4" w:rsidRDefault="002C0FA3" w:rsidP="002C0FA3">
      <w:pPr>
        <w:shd w:val="clear" w:color="auto" w:fill="FFFFFF"/>
        <w:suppressAutoHyphens w:val="0"/>
        <w:ind w:left="708"/>
        <w:jc w:val="both"/>
        <w:rPr>
          <w:rFonts w:asciiTheme="minorHAnsi" w:hAnsiTheme="minorHAnsi" w:cstheme="minorHAnsi"/>
          <w:i/>
          <w:iCs/>
          <w:color w:val="333333"/>
          <w:szCs w:val="22"/>
          <w:lang w:val="fr-FR" w:eastAsia="fr-FR"/>
        </w:rPr>
      </w:pPr>
      <w:r w:rsidRPr="00F06CC4">
        <w:rPr>
          <w:rFonts w:asciiTheme="minorHAnsi" w:hAnsiTheme="minorHAnsi" w:cstheme="minorHAnsi"/>
          <w:i/>
          <w:iCs/>
          <w:color w:val="333333"/>
          <w:szCs w:val="22"/>
          <w:u w:val="single"/>
          <w:lang w:val="fr-FR" w:eastAsia="fr-FR"/>
        </w:rPr>
        <w:t>Toutes les voies d'exécution qui tendent au paiement d'une somme d'argent sont suspendues</w:t>
      </w:r>
      <w:r w:rsidRPr="00F06CC4">
        <w:rPr>
          <w:rFonts w:asciiTheme="minorHAnsi" w:hAnsiTheme="minorHAnsi" w:cstheme="minorHAnsi"/>
          <w:i/>
          <w:iCs/>
          <w:color w:val="333333"/>
          <w:szCs w:val="22"/>
          <w:lang w:val="fr-FR" w:eastAsia="fr-FR"/>
        </w:rPr>
        <w:t xml:space="preserve">. </w:t>
      </w:r>
      <w:r w:rsidRPr="00F06CC4">
        <w:rPr>
          <w:rFonts w:asciiTheme="minorHAnsi" w:hAnsiTheme="minorHAnsi" w:cstheme="minorHAnsi"/>
          <w:i/>
          <w:iCs/>
          <w:color w:val="333333"/>
          <w:szCs w:val="22"/>
          <w:u w:val="single"/>
          <w:lang w:val="fr-FR" w:eastAsia="fr-FR"/>
        </w:rPr>
        <w:t>Il en est de même pour les saisies pratiquées antérieurement à la décision d'admissibilité. Ces dernières conservent cependant leur caractère conservatoire</w:t>
      </w:r>
      <w:r>
        <w:rPr>
          <w:rStyle w:val="Appelnotedebasdep"/>
          <w:rFonts w:asciiTheme="minorHAnsi" w:hAnsiTheme="minorHAnsi" w:cstheme="minorHAnsi"/>
          <w:i/>
          <w:iCs/>
          <w:color w:val="333333"/>
          <w:szCs w:val="22"/>
          <w:u w:val="single"/>
          <w:lang w:val="fr-FR" w:eastAsia="fr-FR"/>
        </w:rPr>
        <w:footnoteReference w:id="3"/>
      </w:r>
      <w:r w:rsidRPr="00F06CC4">
        <w:rPr>
          <w:rFonts w:asciiTheme="minorHAnsi" w:hAnsiTheme="minorHAnsi" w:cstheme="minorHAnsi"/>
          <w:i/>
          <w:iCs/>
          <w:color w:val="333333"/>
          <w:szCs w:val="22"/>
          <w:lang w:val="fr-FR" w:eastAsia="fr-FR"/>
        </w:rPr>
        <w:t>.</w:t>
      </w:r>
      <w:r w:rsidRPr="002A539B">
        <w:rPr>
          <w:rFonts w:asciiTheme="minorHAnsi" w:hAnsiTheme="minorHAnsi" w:cstheme="minorHAnsi"/>
          <w:i/>
          <w:iCs/>
          <w:color w:val="333333"/>
          <w:szCs w:val="22"/>
          <w:lang w:val="fr-FR" w:eastAsia="fr-FR"/>
        </w:rPr>
        <w:t>(…)</w:t>
      </w:r>
      <w:r>
        <w:rPr>
          <w:rFonts w:asciiTheme="minorHAnsi" w:hAnsiTheme="minorHAnsi" w:cstheme="minorHAnsi"/>
          <w:i/>
          <w:iCs/>
          <w:color w:val="333333"/>
          <w:szCs w:val="22"/>
          <w:lang w:val="fr-FR" w:eastAsia="fr-FR"/>
        </w:rPr>
        <w:t> »</w:t>
      </w:r>
    </w:p>
    <w:p w14:paraId="5A2B7282" w14:textId="77777777" w:rsidR="002C0FA3" w:rsidRDefault="002C0FA3" w:rsidP="002C0FA3">
      <w:pPr>
        <w:jc w:val="both"/>
        <w:rPr>
          <w:lang w:val="fr-FR"/>
        </w:rPr>
      </w:pPr>
    </w:p>
    <w:p w14:paraId="4FD4C6C8" w14:textId="1935DE74" w:rsidR="002C0FA3" w:rsidRPr="002C0FA3" w:rsidRDefault="002C0FA3" w:rsidP="002C0FA3">
      <w:pPr>
        <w:jc w:val="both"/>
        <w:rPr>
          <w:rFonts w:asciiTheme="minorHAnsi" w:hAnsiTheme="minorHAnsi" w:cstheme="minorHAnsi"/>
          <w:szCs w:val="22"/>
          <w:lang w:val="fr-BE"/>
        </w:rPr>
      </w:pPr>
      <w:r w:rsidRPr="002C0FA3">
        <w:rPr>
          <w:rFonts w:asciiTheme="minorHAnsi" w:hAnsiTheme="minorHAnsi" w:cstheme="minorHAnsi"/>
          <w:szCs w:val="22"/>
          <w:lang w:val="fr-BE"/>
        </w:rPr>
        <w:t xml:space="preserve">À partir de la décision d'admission à un règlement collectif de dettes, tous les moyens d'exécution qui visent le paiement d'une somme d'argent sont suspendus. Les saisies bénéficient toutefois d’un effet conservatoire, qui consiste en l'indisponibilité des biens et l'interruption de la prescription, </w:t>
      </w:r>
      <w:r w:rsidR="00F01697">
        <w:rPr>
          <w:rFonts w:asciiTheme="minorHAnsi" w:hAnsiTheme="minorHAnsi" w:cstheme="minorHAnsi"/>
          <w:szCs w:val="22"/>
          <w:lang w:val="fr-BE"/>
        </w:rPr>
        <w:t>,</w:t>
      </w:r>
      <w:r w:rsidRPr="002C0FA3">
        <w:rPr>
          <w:rFonts w:asciiTheme="minorHAnsi" w:hAnsiTheme="minorHAnsi" w:cstheme="minorHAnsi"/>
          <w:szCs w:val="22"/>
          <w:lang w:val="fr-BE"/>
        </w:rPr>
        <w:t>mais ne peuvent aller plus loin tant que le règlement d'assainissement des dettes est en vigueur</w:t>
      </w:r>
      <w:r w:rsidRPr="002C2625">
        <w:rPr>
          <w:rStyle w:val="Appelnotedebasdep"/>
          <w:rFonts w:asciiTheme="minorHAnsi" w:hAnsiTheme="minorHAnsi" w:cstheme="minorHAnsi"/>
          <w:szCs w:val="22"/>
        </w:rPr>
        <w:footnoteReference w:id="4"/>
      </w:r>
      <w:r w:rsidRPr="002C0FA3">
        <w:rPr>
          <w:rFonts w:asciiTheme="minorHAnsi" w:hAnsiTheme="minorHAnsi" w:cstheme="minorHAnsi"/>
          <w:szCs w:val="22"/>
          <w:lang w:val="fr-BE"/>
        </w:rPr>
        <w:t>.</w:t>
      </w:r>
    </w:p>
    <w:p w14:paraId="30DAD387" w14:textId="77777777" w:rsidR="002C0FA3" w:rsidRPr="002C0FA3" w:rsidRDefault="002C0FA3" w:rsidP="002C0FA3">
      <w:pPr>
        <w:jc w:val="both"/>
        <w:rPr>
          <w:rFonts w:asciiTheme="minorHAnsi" w:hAnsiTheme="minorHAnsi" w:cstheme="minorHAnsi"/>
          <w:szCs w:val="22"/>
          <w:lang w:val="fr-BE"/>
        </w:rPr>
      </w:pPr>
    </w:p>
    <w:p w14:paraId="55F1B8F5" w14:textId="77777777" w:rsidR="002C0FA3" w:rsidRPr="002C0FA3" w:rsidRDefault="002C0FA3" w:rsidP="002C0FA3">
      <w:pPr>
        <w:jc w:val="both"/>
        <w:rPr>
          <w:rFonts w:asciiTheme="minorHAnsi" w:hAnsiTheme="minorHAnsi" w:cstheme="minorHAnsi"/>
          <w:szCs w:val="22"/>
          <w:lang w:val="fr-BE"/>
        </w:rPr>
      </w:pPr>
      <w:r w:rsidRPr="002C0FA3">
        <w:rPr>
          <w:rFonts w:asciiTheme="minorHAnsi" w:hAnsiTheme="minorHAnsi" w:cstheme="minorHAnsi"/>
          <w:szCs w:val="22"/>
          <w:lang w:val="fr-BE"/>
        </w:rPr>
        <w:t>Dans un arrêt prononcé le 23 avril 2010, la Cour de cassation a précisé le sort des sommes perçues dans le cadre d’une saisie-arrêt, antérieure à une situation de concours née de la faillite. Ainsi, la Cour dit pour droit :</w:t>
      </w:r>
    </w:p>
    <w:p w14:paraId="355183D1" w14:textId="77777777" w:rsidR="002C0FA3" w:rsidRPr="002C0FA3" w:rsidRDefault="002C0FA3" w:rsidP="002C0FA3">
      <w:pPr>
        <w:jc w:val="both"/>
        <w:rPr>
          <w:rFonts w:asciiTheme="minorHAnsi" w:hAnsiTheme="minorHAnsi" w:cstheme="minorHAnsi"/>
          <w:szCs w:val="22"/>
          <w:lang w:val="fr-BE"/>
        </w:rPr>
      </w:pPr>
    </w:p>
    <w:p w14:paraId="133AC996" w14:textId="77777777" w:rsidR="002C0FA3" w:rsidRDefault="002C0FA3" w:rsidP="002C0FA3">
      <w:pPr>
        <w:ind w:left="708"/>
        <w:jc w:val="both"/>
        <w:rPr>
          <w:rFonts w:asciiTheme="minorHAnsi" w:hAnsiTheme="minorHAnsi" w:cstheme="minorHAnsi"/>
          <w:i/>
          <w:iCs/>
          <w:szCs w:val="22"/>
          <w:lang w:val="fr-BE"/>
        </w:rPr>
      </w:pPr>
      <w:r w:rsidRPr="002C0FA3">
        <w:rPr>
          <w:rFonts w:asciiTheme="minorHAnsi" w:hAnsiTheme="minorHAnsi" w:cstheme="minorHAnsi"/>
          <w:i/>
          <w:iCs/>
          <w:szCs w:val="22"/>
          <w:lang w:val="fr-BE"/>
        </w:rPr>
        <w:t>« Il suit des articles 16, alinéa 1er, et 25, alinéa 1er de la loi du 8 août 1997 sur les faillites que le curateur à la faillite du débiteur saisi est en droit de se faire remettre par l'huissier de justice instrumentant les fonds saisis qui n'ont pas encore été distribués lors de la survenance de la faillite, soit toutes sommes non encore remises à ce moment aux créanciers bénéficiaires de la distribution de telle sorte que manque en droit le moyen qui soutient que les deniers saisis ne doivent plus être remis au curateur lorsque, avant l'ouverture de la faillite, le projet de répartition de l'huissier de justice est devenu définitif par l'expiration du délai prévu à l'article 1629 du code judiciaire pour former un contredit »</w:t>
      </w:r>
      <w:r>
        <w:rPr>
          <w:rStyle w:val="Appelnotedebasdep"/>
          <w:rFonts w:asciiTheme="minorHAnsi" w:hAnsiTheme="minorHAnsi" w:cstheme="minorHAnsi"/>
          <w:i/>
          <w:iCs/>
          <w:szCs w:val="22"/>
        </w:rPr>
        <w:footnoteReference w:id="5"/>
      </w:r>
      <w:r w:rsidRPr="002C0FA3">
        <w:rPr>
          <w:rFonts w:asciiTheme="minorHAnsi" w:hAnsiTheme="minorHAnsi" w:cstheme="minorHAnsi"/>
          <w:i/>
          <w:iCs/>
          <w:szCs w:val="22"/>
          <w:lang w:val="fr-BE"/>
        </w:rPr>
        <w:t xml:space="preserve"> </w:t>
      </w:r>
    </w:p>
    <w:p w14:paraId="78C6A97E" w14:textId="77777777" w:rsidR="00BF12CD" w:rsidRDefault="00BF12CD" w:rsidP="002C0FA3">
      <w:pPr>
        <w:ind w:left="708"/>
        <w:jc w:val="both"/>
        <w:rPr>
          <w:rFonts w:asciiTheme="minorHAnsi" w:hAnsiTheme="minorHAnsi" w:cstheme="minorHAnsi"/>
          <w:i/>
          <w:iCs/>
          <w:szCs w:val="22"/>
          <w:lang w:val="fr-BE"/>
        </w:rPr>
      </w:pPr>
    </w:p>
    <w:p w14:paraId="2805D0D1" w14:textId="77777777" w:rsidR="002C0FA3" w:rsidRPr="0072696C" w:rsidRDefault="002C0FA3" w:rsidP="002C0FA3">
      <w:pPr>
        <w:jc w:val="both"/>
        <w:rPr>
          <w:rFonts w:asciiTheme="minorHAnsi" w:hAnsiTheme="minorHAnsi" w:cstheme="minorHAnsi"/>
          <w:szCs w:val="22"/>
          <w:lang w:val="fr-FR"/>
        </w:rPr>
      </w:pPr>
      <w:r w:rsidRPr="0072696C">
        <w:rPr>
          <w:rFonts w:asciiTheme="minorHAnsi" w:hAnsiTheme="minorHAnsi" w:cstheme="minorHAnsi"/>
          <w:szCs w:val="22"/>
          <w:lang w:val="fr-FR"/>
        </w:rPr>
        <w:t>2.</w:t>
      </w:r>
    </w:p>
    <w:p w14:paraId="0228ABE2" w14:textId="77777777" w:rsidR="002C0FA3" w:rsidRPr="0072696C" w:rsidRDefault="002C0FA3" w:rsidP="002C0FA3">
      <w:pPr>
        <w:jc w:val="both"/>
        <w:rPr>
          <w:rFonts w:asciiTheme="minorHAnsi" w:hAnsiTheme="minorHAnsi" w:cstheme="minorHAnsi"/>
          <w:szCs w:val="22"/>
          <w:lang w:val="fr-FR"/>
        </w:rPr>
      </w:pPr>
    </w:p>
    <w:p w14:paraId="6D56BB4A" w14:textId="67BC3CC7" w:rsidR="002C0FA3" w:rsidRPr="002C0FA3" w:rsidRDefault="002C0FA3" w:rsidP="002C0FA3">
      <w:pPr>
        <w:jc w:val="both"/>
        <w:rPr>
          <w:rFonts w:asciiTheme="minorHAnsi" w:hAnsiTheme="minorHAnsi" w:cstheme="minorHAnsi"/>
          <w:szCs w:val="22"/>
          <w:lang w:val="fr-BE"/>
        </w:rPr>
      </w:pPr>
      <w:r w:rsidRPr="0072696C">
        <w:rPr>
          <w:rFonts w:asciiTheme="minorHAnsi" w:hAnsiTheme="minorHAnsi" w:cstheme="minorHAnsi"/>
          <w:szCs w:val="22"/>
          <w:lang w:val="fr-FR"/>
        </w:rPr>
        <w:t>La décision d’admissibilité</w:t>
      </w:r>
      <w:r w:rsidR="005C016B">
        <w:rPr>
          <w:rFonts w:asciiTheme="minorHAnsi" w:hAnsiTheme="minorHAnsi" w:cstheme="minorHAnsi"/>
          <w:szCs w:val="22"/>
          <w:lang w:val="fr-FR"/>
        </w:rPr>
        <w:t>, à l’instar de la faillite,</w:t>
      </w:r>
      <w:r w:rsidRPr="0072696C">
        <w:rPr>
          <w:rFonts w:asciiTheme="minorHAnsi" w:hAnsiTheme="minorHAnsi" w:cstheme="minorHAnsi"/>
          <w:szCs w:val="22"/>
          <w:lang w:val="fr-FR"/>
        </w:rPr>
        <w:t xml:space="preserve"> fait naître une situation de concours entre </w:t>
      </w:r>
      <w:r w:rsidRPr="0072696C">
        <w:rPr>
          <w:rFonts w:asciiTheme="minorHAnsi" w:hAnsiTheme="minorHAnsi" w:cstheme="minorHAnsi"/>
          <w:i/>
          <w:iCs/>
          <w:szCs w:val="22"/>
          <w:lang w:val="fr-FR"/>
        </w:rPr>
        <w:t xml:space="preserve">tous </w:t>
      </w:r>
      <w:r w:rsidRPr="0072696C">
        <w:rPr>
          <w:rFonts w:asciiTheme="minorHAnsi" w:hAnsiTheme="minorHAnsi" w:cstheme="minorHAnsi"/>
          <w:szCs w:val="22"/>
          <w:lang w:val="fr-FR"/>
        </w:rPr>
        <w:t>les créanciers</w:t>
      </w:r>
      <w:r>
        <w:rPr>
          <w:rFonts w:asciiTheme="minorHAnsi" w:hAnsiTheme="minorHAnsi" w:cstheme="minorHAnsi"/>
          <w:szCs w:val="22"/>
          <w:lang w:val="fr-FR"/>
        </w:rPr>
        <w:t xml:space="preserve">. Cette situation donne lieu à un principe directeur de la procédure en règlement collectif de dettes : l’égalité des créanciers. Ce principe veut que </w:t>
      </w:r>
      <w:r w:rsidRPr="002C0FA3">
        <w:rPr>
          <w:rFonts w:asciiTheme="minorHAnsi" w:hAnsiTheme="minorHAnsi" w:cstheme="minorHAnsi"/>
          <w:szCs w:val="22"/>
          <w:lang w:val="fr-BE"/>
        </w:rPr>
        <w:t xml:space="preserve">chacun supporte l’insolvabilité du débiteur proportionnellement à ce qui lui est dû, conformément à l’article 8 de la loi hypothécaire du 16 décembre 19851. </w:t>
      </w:r>
    </w:p>
    <w:p w14:paraId="335BFCF3" w14:textId="77777777" w:rsidR="002C0FA3" w:rsidRPr="002C0FA3" w:rsidRDefault="002C0FA3" w:rsidP="002C0FA3">
      <w:pPr>
        <w:jc w:val="both"/>
        <w:rPr>
          <w:rFonts w:asciiTheme="minorHAnsi" w:hAnsiTheme="minorHAnsi" w:cstheme="minorHAnsi"/>
          <w:szCs w:val="22"/>
          <w:lang w:val="fr-BE"/>
        </w:rPr>
      </w:pPr>
    </w:p>
    <w:p w14:paraId="6B03B271" w14:textId="34652CFB" w:rsidR="002C0FA3" w:rsidRPr="002C0FA3" w:rsidRDefault="002C0FA3" w:rsidP="002C0FA3">
      <w:pPr>
        <w:jc w:val="both"/>
        <w:rPr>
          <w:rFonts w:asciiTheme="minorHAnsi" w:hAnsiTheme="minorHAnsi" w:cstheme="minorHAnsi"/>
          <w:szCs w:val="22"/>
          <w:lang w:val="fr-BE"/>
        </w:rPr>
      </w:pPr>
      <w:r w:rsidRPr="002C0FA3">
        <w:rPr>
          <w:rFonts w:asciiTheme="minorHAnsi" w:hAnsiTheme="minorHAnsi" w:cstheme="minorHAnsi"/>
          <w:szCs w:val="22"/>
          <w:lang w:val="fr-BE"/>
        </w:rPr>
        <w:t xml:space="preserve">Sur la base de ce principe, et faisant application de l’enseignement de la Cour de cassation précité, le Tribunal du travail de Bruxelles a ordonné, à l’huissier instrumentant, de verser sur le compte de la médiation le disponible obtenu – et non réparti – à la suite de la saisie-arrêt, pratiquée </w:t>
      </w:r>
      <w:r w:rsidR="00DB7F5D">
        <w:rPr>
          <w:rFonts w:asciiTheme="minorHAnsi" w:hAnsiTheme="minorHAnsi" w:cstheme="minorHAnsi"/>
          <w:szCs w:val="22"/>
          <w:lang w:val="fr-BE"/>
        </w:rPr>
        <w:t xml:space="preserve">avant </w:t>
      </w:r>
      <w:r w:rsidRPr="002C0FA3">
        <w:rPr>
          <w:rFonts w:asciiTheme="minorHAnsi" w:hAnsiTheme="minorHAnsi" w:cstheme="minorHAnsi"/>
          <w:szCs w:val="22"/>
          <w:lang w:val="fr-BE"/>
        </w:rPr>
        <w:t xml:space="preserve"> l’admission à la procédure</w:t>
      </w:r>
      <w:r>
        <w:rPr>
          <w:rStyle w:val="Appelnotedebasdep"/>
          <w:rFonts w:asciiTheme="minorHAnsi" w:hAnsiTheme="minorHAnsi" w:cstheme="minorHAnsi"/>
          <w:szCs w:val="22"/>
        </w:rPr>
        <w:footnoteReference w:id="6"/>
      </w:r>
      <w:r w:rsidRPr="002C0FA3">
        <w:rPr>
          <w:rFonts w:asciiTheme="minorHAnsi" w:hAnsiTheme="minorHAnsi" w:cstheme="minorHAnsi"/>
          <w:szCs w:val="22"/>
          <w:lang w:val="fr-BE"/>
        </w:rPr>
        <w:t xml:space="preserve">. </w:t>
      </w:r>
    </w:p>
    <w:p w14:paraId="07E193C9" w14:textId="77777777" w:rsidR="002C0FA3" w:rsidRPr="002C0FA3" w:rsidRDefault="002C0FA3" w:rsidP="002C0FA3">
      <w:pPr>
        <w:jc w:val="both"/>
        <w:rPr>
          <w:rFonts w:asciiTheme="minorHAnsi" w:hAnsiTheme="minorHAnsi" w:cstheme="minorHAnsi"/>
          <w:szCs w:val="22"/>
          <w:lang w:val="fr-BE"/>
        </w:rPr>
      </w:pPr>
    </w:p>
    <w:p w14:paraId="73EF4DDF" w14:textId="77777777" w:rsidR="002C0FA3" w:rsidRPr="002C0FA3" w:rsidRDefault="002C0FA3" w:rsidP="002C0FA3">
      <w:pPr>
        <w:jc w:val="both"/>
        <w:rPr>
          <w:rFonts w:asciiTheme="minorHAnsi" w:hAnsiTheme="minorHAnsi" w:cstheme="minorHAnsi"/>
          <w:szCs w:val="22"/>
          <w:lang w:val="fr-BE"/>
        </w:rPr>
      </w:pPr>
      <w:r w:rsidRPr="002C0FA3">
        <w:rPr>
          <w:rFonts w:asciiTheme="minorHAnsi" w:hAnsiTheme="minorHAnsi" w:cstheme="minorHAnsi"/>
          <w:szCs w:val="22"/>
          <w:lang w:val="fr-BE"/>
        </w:rPr>
        <w:t>3.</w:t>
      </w:r>
    </w:p>
    <w:p w14:paraId="3E8B6BA2" w14:textId="77777777" w:rsidR="002C0FA3" w:rsidRPr="002C0FA3" w:rsidRDefault="002C0FA3" w:rsidP="002C0FA3">
      <w:pPr>
        <w:jc w:val="both"/>
        <w:rPr>
          <w:rFonts w:asciiTheme="minorHAnsi" w:hAnsiTheme="minorHAnsi" w:cstheme="minorHAnsi"/>
          <w:szCs w:val="22"/>
          <w:lang w:val="fr-BE"/>
        </w:rPr>
      </w:pPr>
    </w:p>
    <w:p w14:paraId="05ACF701" w14:textId="5E9D6D97" w:rsidR="002C0FA3" w:rsidRDefault="002C0FA3" w:rsidP="002C0FA3">
      <w:pPr>
        <w:jc w:val="both"/>
        <w:rPr>
          <w:rFonts w:asciiTheme="minorHAnsi" w:hAnsiTheme="minorHAnsi" w:cstheme="minorHAnsi"/>
          <w:szCs w:val="22"/>
          <w:lang w:val="fr-BE"/>
        </w:rPr>
      </w:pPr>
      <w:r w:rsidRPr="002C0FA3">
        <w:rPr>
          <w:rFonts w:asciiTheme="minorHAnsi" w:hAnsiTheme="minorHAnsi" w:cstheme="minorHAnsi"/>
          <w:szCs w:val="22"/>
          <w:lang w:val="fr-BE"/>
        </w:rPr>
        <w:t xml:space="preserve">En l’espèce, les fonds litigieux ont été saisis par l’huissier </w:t>
      </w:r>
      <w:r w:rsidR="00A9773E">
        <w:rPr>
          <w:rFonts w:asciiTheme="minorHAnsi" w:hAnsiTheme="minorHAnsi" w:cstheme="minorHAnsi"/>
          <w:szCs w:val="22"/>
          <w:lang w:val="fr-BE"/>
        </w:rPr>
        <w:t>Z</w:t>
      </w:r>
      <w:r w:rsidRPr="002C0FA3">
        <w:rPr>
          <w:rFonts w:asciiTheme="minorHAnsi" w:hAnsiTheme="minorHAnsi" w:cstheme="minorHAnsi"/>
          <w:szCs w:val="22"/>
          <w:lang w:val="fr-BE"/>
        </w:rPr>
        <w:t xml:space="preserve"> avant l’ordonnance d’admissibilité, prononcée le 02/06/2023. </w:t>
      </w:r>
    </w:p>
    <w:p w14:paraId="00C33310" w14:textId="77777777" w:rsidR="005C016B" w:rsidRPr="002C0FA3" w:rsidRDefault="005C016B" w:rsidP="002C0FA3">
      <w:pPr>
        <w:jc w:val="both"/>
        <w:rPr>
          <w:rFonts w:asciiTheme="minorHAnsi" w:hAnsiTheme="minorHAnsi" w:cstheme="minorHAnsi"/>
          <w:szCs w:val="22"/>
          <w:lang w:val="fr-BE"/>
        </w:rPr>
      </w:pPr>
    </w:p>
    <w:p w14:paraId="578C89F9" w14:textId="41B7BEE6" w:rsidR="002C0FA3" w:rsidRPr="002C0FA3" w:rsidRDefault="002C0FA3" w:rsidP="002C0FA3">
      <w:pPr>
        <w:jc w:val="both"/>
        <w:rPr>
          <w:rFonts w:asciiTheme="minorHAnsi" w:hAnsiTheme="minorHAnsi" w:cstheme="minorHAnsi"/>
          <w:szCs w:val="22"/>
          <w:lang w:val="fr-BE"/>
        </w:rPr>
      </w:pPr>
      <w:r w:rsidRPr="002C0FA3">
        <w:rPr>
          <w:rFonts w:asciiTheme="minorHAnsi" w:hAnsiTheme="minorHAnsi" w:cstheme="minorHAnsi"/>
          <w:szCs w:val="22"/>
          <w:lang w:val="fr-BE"/>
        </w:rPr>
        <w:t xml:space="preserve">À défaut de répartition de ces fonds avant le premier jour qui suit la réception au fichier des avis de l’ordonnance d’admissibilité, ils font intégralement partie des biens du médiés, et donc de la masse, jusqu’à la fin de la procédure, sous réserve de stipulation au plan de règlement. </w:t>
      </w:r>
    </w:p>
    <w:p w14:paraId="45960088" w14:textId="77777777" w:rsidR="002C0FA3" w:rsidRPr="002C0FA3" w:rsidRDefault="002C0FA3" w:rsidP="002C0FA3">
      <w:pPr>
        <w:jc w:val="both"/>
        <w:rPr>
          <w:rFonts w:asciiTheme="minorHAnsi" w:hAnsiTheme="minorHAnsi" w:cstheme="minorHAnsi"/>
          <w:szCs w:val="22"/>
          <w:lang w:val="fr-BE"/>
        </w:rPr>
      </w:pPr>
    </w:p>
    <w:p w14:paraId="269F2A8A" w14:textId="77777777" w:rsidR="002C0FA3" w:rsidRPr="002C0FA3" w:rsidRDefault="002C0FA3" w:rsidP="002C0FA3">
      <w:pPr>
        <w:jc w:val="both"/>
        <w:rPr>
          <w:rFonts w:asciiTheme="minorHAnsi" w:hAnsiTheme="minorHAnsi" w:cstheme="minorHAnsi"/>
          <w:szCs w:val="22"/>
          <w:lang w:val="fr-BE"/>
        </w:rPr>
      </w:pPr>
      <w:r w:rsidRPr="002C0FA3">
        <w:rPr>
          <w:rFonts w:asciiTheme="minorHAnsi" w:hAnsiTheme="minorHAnsi" w:cstheme="minorHAnsi"/>
          <w:szCs w:val="22"/>
          <w:lang w:val="fr-BE"/>
        </w:rPr>
        <w:t xml:space="preserve">Bien évidemment, la saisie-arrêt doit être suspendue dès l’admissibilité, si bien qu’il n’y a pas lieu, comme l’indique l’huissier dans son courrier du 17/08/2023, de « continuer de percevoir des fonds » après l’admissibilité . </w:t>
      </w:r>
    </w:p>
    <w:p w14:paraId="432FAE66" w14:textId="77777777" w:rsidR="002C0FA3" w:rsidRPr="002C0FA3" w:rsidRDefault="002C0FA3" w:rsidP="002C0FA3">
      <w:pPr>
        <w:jc w:val="both"/>
        <w:rPr>
          <w:rFonts w:asciiTheme="minorHAnsi" w:hAnsiTheme="minorHAnsi" w:cstheme="minorHAnsi"/>
          <w:szCs w:val="22"/>
          <w:lang w:val="fr-BE"/>
        </w:rPr>
      </w:pPr>
    </w:p>
    <w:p w14:paraId="174256B9" w14:textId="4F7444EF" w:rsidR="002C0FA3" w:rsidRPr="002C0FA3" w:rsidRDefault="002C0FA3" w:rsidP="002C0FA3">
      <w:pPr>
        <w:jc w:val="both"/>
        <w:rPr>
          <w:rFonts w:asciiTheme="minorHAnsi" w:hAnsiTheme="minorHAnsi" w:cstheme="minorHAnsi"/>
          <w:szCs w:val="22"/>
          <w:lang w:val="fr-BE"/>
        </w:rPr>
      </w:pPr>
      <w:r w:rsidRPr="002C0FA3">
        <w:rPr>
          <w:rFonts w:asciiTheme="minorHAnsi" w:hAnsiTheme="minorHAnsi" w:cstheme="minorHAnsi"/>
          <w:szCs w:val="22"/>
          <w:lang w:val="fr-BE"/>
        </w:rPr>
        <w:t xml:space="preserve">Le projet de répartition des fonds saisis sur les ressources de madame </w:t>
      </w:r>
      <w:r w:rsidR="009F5614">
        <w:rPr>
          <w:rFonts w:asciiTheme="minorHAnsi" w:hAnsiTheme="minorHAnsi" w:cstheme="minorHAnsi"/>
          <w:szCs w:val="22"/>
          <w:lang w:val="fr-BE"/>
        </w:rPr>
        <w:t>G</w:t>
      </w:r>
      <w:r w:rsidRPr="002C0FA3">
        <w:rPr>
          <w:rFonts w:asciiTheme="minorHAnsi" w:hAnsiTheme="minorHAnsi" w:cstheme="minorHAnsi"/>
          <w:szCs w:val="22"/>
          <w:lang w:val="fr-BE"/>
        </w:rPr>
        <w:t xml:space="preserve"> est devenu caduc, dès l’ordonnance d’admissibilité : les fonds saisis par l’huissier devaient intégralement être versés à la médiatrice de dettes.</w:t>
      </w:r>
    </w:p>
    <w:p w14:paraId="6705BE9D" w14:textId="77777777" w:rsidR="002C0FA3" w:rsidRPr="002C0FA3" w:rsidRDefault="002C0FA3" w:rsidP="002C0FA3">
      <w:pPr>
        <w:jc w:val="both"/>
        <w:rPr>
          <w:rFonts w:asciiTheme="minorHAnsi" w:hAnsiTheme="minorHAnsi" w:cstheme="minorHAnsi"/>
          <w:szCs w:val="22"/>
          <w:lang w:val="fr-BE"/>
        </w:rPr>
      </w:pPr>
    </w:p>
    <w:p w14:paraId="626E6AD8" w14:textId="140BE4E1" w:rsidR="002C0FA3" w:rsidRPr="002C0FA3" w:rsidRDefault="002C0FA3" w:rsidP="002C0FA3">
      <w:pPr>
        <w:jc w:val="both"/>
        <w:rPr>
          <w:rFonts w:asciiTheme="minorHAnsi" w:hAnsiTheme="minorHAnsi" w:cstheme="minorHAnsi"/>
          <w:szCs w:val="22"/>
          <w:lang w:val="fr-BE"/>
        </w:rPr>
      </w:pPr>
      <w:r w:rsidRPr="002C0FA3">
        <w:rPr>
          <w:rFonts w:asciiTheme="minorHAnsi" w:hAnsiTheme="minorHAnsi" w:cstheme="minorHAnsi"/>
          <w:szCs w:val="22"/>
          <w:lang w:val="fr-BE"/>
        </w:rPr>
        <w:t xml:space="preserve">Le projet de répartition de l’huissier </w:t>
      </w:r>
      <w:r w:rsidR="00A9773E">
        <w:rPr>
          <w:rFonts w:asciiTheme="minorHAnsi" w:hAnsiTheme="minorHAnsi" w:cstheme="minorHAnsi"/>
          <w:szCs w:val="22"/>
          <w:lang w:val="fr-BE"/>
        </w:rPr>
        <w:t>Z</w:t>
      </w:r>
      <w:r w:rsidRPr="002C0FA3">
        <w:rPr>
          <w:rFonts w:asciiTheme="minorHAnsi" w:hAnsiTheme="minorHAnsi" w:cstheme="minorHAnsi"/>
          <w:szCs w:val="22"/>
          <w:lang w:val="fr-BE"/>
        </w:rPr>
        <w:t xml:space="preserve">, qualifié d’allégé, concerne la distribution du produit de la saisie-arrêt exécution, pratiquée par ses soins avant la décision d’admissibilité. Cette saisie était toujours en cours au moment de l’admissibilité à la procédure de madame </w:t>
      </w:r>
      <w:r w:rsidR="009F5614">
        <w:rPr>
          <w:rFonts w:asciiTheme="minorHAnsi" w:hAnsiTheme="minorHAnsi" w:cstheme="minorHAnsi"/>
          <w:szCs w:val="22"/>
          <w:lang w:val="fr-BE"/>
        </w:rPr>
        <w:t>G</w:t>
      </w:r>
      <w:r w:rsidRPr="002C0FA3">
        <w:rPr>
          <w:rFonts w:asciiTheme="minorHAnsi" w:hAnsiTheme="minorHAnsi" w:cstheme="minorHAnsi"/>
          <w:szCs w:val="22"/>
          <w:lang w:val="fr-BE"/>
        </w:rPr>
        <w:t>, ce qui implique que les fonds obtenus l’ont été dans le cadre d’une voie d’exécution, au sens de l’article 1675/7 §2 du Code judiciaire.</w:t>
      </w:r>
    </w:p>
    <w:p w14:paraId="4105CA31" w14:textId="77777777" w:rsidR="002C0FA3" w:rsidRPr="002C0FA3" w:rsidRDefault="002C0FA3" w:rsidP="002C0FA3">
      <w:pPr>
        <w:jc w:val="both"/>
        <w:rPr>
          <w:rFonts w:asciiTheme="minorHAnsi" w:hAnsiTheme="minorHAnsi" w:cstheme="minorHAnsi"/>
          <w:szCs w:val="22"/>
          <w:lang w:val="fr-BE"/>
        </w:rPr>
      </w:pPr>
    </w:p>
    <w:p w14:paraId="13270222" w14:textId="7768F484" w:rsidR="002C0FA3" w:rsidRPr="002C0FA3" w:rsidRDefault="002C0FA3" w:rsidP="002C0FA3">
      <w:pPr>
        <w:jc w:val="both"/>
        <w:rPr>
          <w:rFonts w:asciiTheme="minorHAnsi" w:hAnsiTheme="minorHAnsi" w:cstheme="minorHAnsi"/>
          <w:szCs w:val="22"/>
          <w:lang w:val="fr-BE"/>
        </w:rPr>
      </w:pPr>
      <w:r w:rsidRPr="002C0FA3">
        <w:rPr>
          <w:rFonts w:asciiTheme="minorHAnsi" w:hAnsiTheme="minorHAnsi" w:cstheme="minorHAnsi"/>
          <w:szCs w:val="22"/>
          <w:lang w:val="fr-BE"/>
        </w:rPr>
        <w:t>Les frais privilégiés en vertu de l’article 17 et 19, 1° de la loi hypothécaire – c’est-à-dire les frais de saisies – constituent une créance envers le médié, laquelle est soumise à la loi du concours des créanciers. L’huissier ne peut procéder à une compensation de ces frais privilégiés avec les sommes saisies, sous peine de violer tant le principe d’égalité des créanciers</w:t>
      </w:r>
      <w:r w:rsidR="00D0386A">
        <w:rPr>
          <w:rFonts w:asciiTheme="minorHAnsi" w:hAnsiTheme="minorHAnsi" w:cstheme="minorHAnsi"/>
          <w:szCs w:val="22"/>
          <w:lang w:val="fr-BE"/>
        </w:rPr>
        <w:t xml:space="preserve"> </w:t>
      </w:r>
      <w:r w:rsidRPr="002C0FA3">
        <w:rPr>
          <w:rFonts w:asciiTheme="minorHAnsi" w:hAnsiTheme="minorHAnsi" w:cstheme="minorHAnsi"/>
          <w:szCs w:val="22"/>
          <w:lang w:val="fr-BE"/>
        </w:rPr>
        <w:t xml:space="preserve">que celui de l’indisponibilité du patrimoine du médié, à dater de l’admissibilité. </w:t>
      </w:r>
    </w:p>
    <w:p w14:paraId="5A898C6B" w14:textId="77777777" w:rsidR="002C0FA3" w:rsidRPr="002C5822" w:rsidRDefault="002C0FA3" w:rsidP="002C0FA3">
      <w:pPr>
        <w:jc w:val="both"/>
        <w:rPr>
          <w:lang w:val="fr-FR"/>
        </w:rPr>
      </w:pPr>
    </w:p>
    <w:p w14:paraId="69DCDC4E" w14:textId="77777777" w:rsidR="002C0FA3" w:rsidRPr="002C0FA3" w:rsidRDefault="002C0FA3" w:rsidP="002C0FA3">
      <w:pPr>
        <w:tabs>
          <w:tab w:val="left" w:pos="1843"/>
        </w:tabs>
        <w:jc w:val="center"/>
        <w:rPr>
          <w:rFonts w:ascii="Calibri" w:eastAsia="Arial" w:hAnsi="Calibri" w:cs="Calibri"/>
          <w:b/>
          <w:szCs w:val="22"/>
          <w:u w:val="double"/>
          <w:lang w:val="fr-BE"/>
        </w:rPr>
      </w:pPr>
      <w:r w:rsidRPr="002C0FA3">
        <w:rPr>
          <w:rFonts w:ascii="Calibri" w:eastAsia="Arial" w:hAnsi="Calibri" w:cs="Calibri"/>
          <w:b/>
          <w:szCs w:val="22"/>
          <w:u w:val="double"/>
          <w:lang w:val="fr-BE"/>
        </w:rPr>
        <w:t>DECISION DU TRIBUNAL</w:t>
      </w:r>
    </w:p>
    <w:p w14:paraId="58FC8AB4" w14:textId="77777777" w:rsidR="002C0FA3" w:rsidRPr="002C5822" w:rsidRDefault="002C0FA3" w:rsidP="002C0FA3">
      <w:pPr>
        <w:suppressAutoHyphens w:val="0"/>
        <w:ind w:right="17"/>
        <w:jc w:val="both"/>
        <w:rPr>
          <w:rFonts w:ascii="Calibri" w:hAnsi="Calibri" w:cs="Calibri"/>
          <w:szCs w:val="22"/>
          <w:lang w:val="fr-FR"/>
        </w:rPr>
      </w:pPr>
    </w:p>
    <w:p w14:paraId="6B620A95" w14:textId="449D2EA2" w:rsidR="002C0FA3" w:rsidRPr="002C0FA3" w:rsidRDefault="002C0FA3" w:rsidP="002C0FA3">
      <w:pPr>
        <w:tabs>
          <w:tab w:val="left" w:pos="0"/>
          <w:tab w:val="left" w:pos="720"/>
          <w:tab w:val="left" w:pos="1134"/>
          <w:tab w:val="left" w:pos="1440"/>
          <w:tab w:val="left" w:pos="2160"/>
        </w:tabs>
        <w:ind w:right="17"/>
        <w:jc w:val="both"/>
        <w:outlineLvl w:val="0"/>
        <w:rPr>
          <w:rFonts w:ascii="Calibri" w:hAnsi="Calibri" w:cs="Calibri"/>
          <w:b/>
          <w:bCs/>
          <w:iCs/>
          <w:szCs w:val="22"/>
          <w:lang w:val="fr-BE"/>
        </w:rPr>
      </w:pPr>
      <w:r w:rsidRPr="002C5822">
        <w:rPr>
          <w:rFonts w:ascii="Calibri" w:hAnsi="Calibri" w:cs="Calibri"/>
          <w:b/>
          <w:bCs/>
          <w:iCs/>
          <w:spacing w:val="-3"/>
          <w:szCs w:val="22"/>
          <w:lang w:val="fr-FR"/>
        </w:rPr>
        <w:t xml:space="preserve">Le Tribunal statuant </w:t>
      </w:r>
      <w:r w:rsidRPr="002C0FA3">
        <w:rPr>
          <w:rFonts w:ascii="Calibri" w:hAnsi="Calibri" w:cs="Calibri"/>
          <w:b/>
          <w:bCs/>
          <w:iCs/>
          <w:szCs w:val="22"/>
          <w:lang w:val="fr-BE"/>
        </w:rPr>
        <w:t xml:space="preserve">contradictoirement à l’égard de madame </w:t>
      </w:r>
      <w:r w:rsidR="009F5614">
        <w:rPr>
          <w:rFonts w:ascii="Calibri" w:hAnsi="Calibri" w:cs="Calibri"/>
          <w:b/>
          <w:bCs/>
          <w:szCs w:val="22"/>
          <w:lang w:val="fr-FR"/>
        </w:rPr>
        <w:t>G</w:t>
      </w:r>
      <w:r w:rsidRPr="002C0FA3">
        <w:rPr>
          <w:rFonts w:ascii="Calibri" w:hAnsi="Calibri" w:cs="Calibri"/>
          <w:b/>
          <w:bCs/>
          <w:iCs/>
          <w:szCs w:val="22"/>
          <w:lang w:val="fr-BE"/>
        </w:rPr>
        <w:t xml:space="preserve"> et par défaut à l’égard des créanciers, en présence du médiateur,</w:t>
      </w:r>
    </w:p>
    <w:p w14:paraId="2B3CE540" w14:textId="77777777" w:rsidR="002C0FA3" w:rsidRPr="002C0FA3" w:rsidRDefault="002C0FA3" w:rsidP="002C0FA3">
      <w:pPr>
        <w:tabs>
          <w:tab w:val="left" w:pos="0"/>
          <w:tab w:val="left" w:pos="720"/>
          <w:tab w:val="left" w:pos="1134"/>
          <w:tab w:val="left" w:pos="1440"/>
          <w:tab w:val="left" w:pos="2160"/>
        </w:tabs>
        <w:ind w:right="17"/>
        <w:jc w:val="both"/>
        <w:outlineLvl w:val="0"/>
        <w:rPr>
          <w:rFonts w:ascii="Calibri" w:hAnsi="Calibri" w:cs="Calibri"/>
          <w:b/>
          <w:bCs/>
          <w:iCs/>
          <w:szCs w:val="22"/>
          <w:lang w:val="fr-BE"/>
        </w:rPr>
      </w:pPr>
    </w:p>
    <w:p w14:paraId="5A338A1C" w14:textId="7FA350F8" w:rsidR="002C0FA3" w:rsidRDefault="002C0FA3" w:rsidP="002C0FA3">
      <w:pPr>
        <w:tabs>
          <w:tab w:val="left" w:pos="0"/>
          <w:tab w:val="left" w:pos="720"/>
          <w:tab w:val="left" w:pos="1134"/>
          <w:tab w:val="left" w:pos="1440"/>
          <w:tab w:val="left" w:pos="2160"/>
        </w:tabs>
        <w:ind w:right="17"/>
        <w:jc w:val="both"/>
        <w:outlineLvl w:val="0"/>
        <w:rPr>
          <w:rFonts w:ascii="Calibri" w:hAnsi="Calibri" w:cs="Calibri"/>
          <w:iCs/>
          <w:szCs w:val="22"/>
          <w:lang w:val="fr-FR"/>
        </w:rPr>
      </w:pPr>
      <w:r>
        <w:rPr>
          <w:rFonts w:ascii="Calibri" w:hAnsi="Calibri" w:cs="Calibri"/>
          <w:b/>
          <w:bCs/>
          <w:iCs/>
          <w:szCs w:val="22"/>
          <w:lang w:val="fr-FR"/>
        </w:rPr>
        <w:t xml:space="preserve">Dit pour droit </w:t>
      </w:r>
      <w:r>
        <w:rPr>
          <w:rFonts w:ascii="Calibri" w:hAnsi="Calibri" w:cs="Calibri"/>
          <w:iCs/>
          <w:szCs w:val="22"/>
          <w:lang w:val="fr-FR"/>
        </w:rPr>
        <w:t xml:space="preserve">que les fonds saisis par l’étude de l’huissier </w:t>
      </w:r>
      <w:r w:rsidR="00A9773E">
        <w:rPr>
          <w:rFonts w:ascii="Calibri" w:hAnsi="Calibri" w:cs="Calibri"/>
          <w:iCs/>
          <w:szCs w:val="22"/>
          <w:lang w:val="fr-FR"/>
        </w:rPr>
        <w:t>Z</w:t>
      </w:r>
      <w:r>
        <w:rPr>
          <w:rFonts w:ascii="Calibri" w:hAnsi="Calibri" w:cs="Calibri"/>
          <w:iCs/>
          <w:szCs w:val="22"/>
          <w:lang w:val="fr-FR"/>
        </w:rPr>
        <w:t xml:space="preserve">, à charge de madame </w:t>
      </w:r>
      <w:r w:rsidR="009F5614">
        <w:rPr>
          <w:rFonts w:ascii="Calibri" w:hAnsi="Calibri" w:cs="Calibri"/>
          <w:iCs/>
          <w:szCs w:val="22"/>
          <w:lang w:val="fr-FR"/>
        </w:rPr>
        <w:t>G</w:t>
      </w:r>
      <w:r>
        <w:rPr>
          <w:rFonts w:ascii="Calibri" w:hAnsi="Calibri" w:cs="Calibri"/>
          <w:iCs/>
          <w:szCs w:val="22"/>
          <w:lang w:val="fr-FR"/>
        </w:rPr>
        <w:t>, doivent être versés sur le compte de médiation.</w:t>
      </w:r>
    </w:p>
    <w:p w14:paraId="0646476A" w14:textId="77777777" w:rsidR="002C0FA3" w:rsidRPr="00FD13EB" w:rsidRDefault="002C0FA3" w:rsidP="002C0FA3">
      <w:pPr>
        <w:tabs>
          <w:tab w:val="left" w:pos="0"/>
          <w:tab w:val="left" w:pos="720"/>
          <w:tab w:val="left" w:pos="1134"/>
          <w:tab w:val="left" w:pos="1440"/>
          <w:tab w:val="left" w:pos="2160"/>
        </w:tabs>
        <w:ind w:right="17"/>
        <w:jc w:val="both"/>
        <w:outlineLvl w:val="0"/>
        <w:rPr>
          <w:rFonts w:ascii="Calibri" w:hAnsi="Calibri" w:cs="Calibri"/>
          <w:iCs/>
          <w:szCs w:val="22"/>
          <w:lang w:val="fr-FR"/>
        </w:rPr>
      </w:pPr>
    </w:p>
    <w:p w14:paraId="79855B7E" w14:textId="77777777" w:rsidR="003342A9" w:rsidRDefault="002C0FA3" w:rsidP="002C0FA3">
      <w:pPr>
        <w:suppressAutoHyphens w:val="0"/>
        <w:jc w:val="both"/>
        <w:rPr>
          <w:rFonts w:ascii="Calibri" w:hAnsi="Calibri" w:cs="Calibri"/>
          <w:bCs/>
          <w:szCs w:val="22"/>
          <w:lang w:val="fr-FR"/>
        </w:rPr>
      </w:pPr>
      <w:r>
        <w:rPr>
          <w:rFonts w:ascii="Calibri" w:hAnsi="Calibri" w:cs="Calibri"/>
          <w:bCs/>
          <w:szCs w:val="22"/>
          <w:lang w:val="fr-FR"/>
        </w:rPr>
        <w:t>Ordonne la poursuite de la procédure</w:t>
      </w:r>
      <w:r w:rsidR="003342A9">
        <w:rPr>
          <w:rFonts w:ascii="Calibri" w:hAnsi="Calibri" w:cs="Calibri"/>
          <w:bCs/>
          <w:szCs w:val="22"/>
          <w:lang w:val="fr-FR"/>
        </w:rPr>
        <w:t>,</w:t>
      </w:r>
    </w:p>
    <w:p w14:paraId="720B0FD8" w14:textId="77777777" w:rsidR="003342A9" w:rsidRDefault="003342A9" w:rsidP="002C0FA3">
      <w:pPr>
        <w:suppressAutoHyphens w:val="0"/>
        <w:jc w:val="both"/>
        <w:rPr>
          <w:rFonts w:ascii="Calibri" w:hAnsi="Calibri" w:cs="Calibri"/>
          <w:bCs/>
          <w:szCs w:val="22"/>
          <w:lang w:val="fr-FR"/>
        </w:rPr>
      </w:pPr>
    </w:p>
    <w:p w14:paraId="512E6EEB" w14:textId="2A00E361" w:rsidR="002C0FA3" w:rsidRDefault="003342A9" w:rsidP="002C0FA3">
      <w:pPr>
        <w:suppressAutoHyphens w:val="0"/>
        <w:jc w:val="both"/>
        <w:rPr>
          <w:rFonts w:ascii="Calibri" w:hAnsi="Calibri" w:cs="Calibri"/>
          <w:bCs/>
          <w:szCs w:val="22"/>
          <w:lang w:val="fr-FR"/>
        </w:rPr>
      </w:pPr>
      <w:r>
        <w:rPr>
          <w:rFonts w:ascii="Calibri" w:hAnsi="Calibri" w:cs="Calibri"/>
          <w:bCs/>
          <w:szCs w:val="22"/>
          <w:lang w:val="fr-FR"/>
        </w:rPr>
        <w:t>R</w:t>
      </w:r>
      <w:r w:rsidR="002C0FA3">
        <w:rPr>
          <w:rFonts w:ascii="Calibri" w:hAnsi="Calibri" w:cs="Calibri"/>
          <w:bCs/>
          <w:szCs w:val="22"/>
          <w:lang w:val="fr-FR"/>
        </w:rPr>
        <w:t xml:space="preserve">envoi </w:t>
      </w:r>
      <w:r>
        <w:rPr>
          <w:rFonts w:ascii="Calibri" w:hAnsi="Calibri" w:cs="Calibri"/>
          <w:bCs/>
          <w:szCs w:val="22"/>
          <w:lang w:val="fr-FR"/>
        </w:rPr>
        <w:t xml:space="preserve">la cause </w:t>
      </w:r>
      <w:r w:rsidR="002C0FA3">
        <w:rPr>
          <w:rFonts w:ascii="Calibri" w:hAnsi="Calibri" w:cs="Calibri"/>
          <w:bCs/>
          <w:szCs w:val="22"/>
          <w:lang w:val="fr-FR"/>
        </w:rPr>
        <w:t>au rôle</w:t>
      </w:r>
      <w:r>
        <w:rPr>
          <w:rFonts w:ascii="Calibri" w:hAnsi="Calibri" w:cs="Calibri"/>
          <w:bCs/>
          <w:szCs w:val="22"/>
          <w:lang w:val="fr-FR"/>
        </w:rPr>
        <w:t>,</w:t>
      </w:r>
    </w:p>
    <w:p w14:paraId="7D621D29" w14:textId="77777777" w:rsidR="002C0FA3" w:rsidRPr="002C5822" w:rsidRDefault="002C0FA3" w:rsidP="002C0FA3">
      <w:pPr>
        <w:suppressAutoHyphens w:val="0"/>
        <w:jc w:val="both"/>
        <w:rPr>
          <w:rFonts w:ascii="Calibri" w:hAnsi="Calibri" w:cs="Calibri"/>
          <w:bCs/>
          <w:szCs w:val="22"/>
          <w:lang w:val="fr-FR"/>
        </w:rPr>
      </w:pPr>
    </w:p>
    <w:p w14:paraId="3805AE66" w14:textId="77777777" w:rsidR="002C0FA3" w:rsidRPr="00CC78A1" w:rsidRDefault="002C0FA3" w:rsidP="002C0FA3">
      <w:pPr>
        <w:rPr>
          <w:lang w:val="fr-FR"/>
        </w:rPr>
      </w:pPr>
    </w:p>
    <w:p w14:paraId="77D03518" w14:textId="731543E6" w:rsidR="00E300AC" w:rsidRPr="008F38EB" w:rsidRDefault="00E300AC" w:rsidP="00E300AC">
      <w:pPr>
        <w:suppressAutoHyphens w:val="0"/>
        <w:jc w:val="both"/>
        <w:rPr>
          <w:rFonts w:ascii="Calibri" w:eastAsia="Calibri" w:hAnsi="Calibri" w:cs="Calibri"/>
          <w:color w:val="000000"/>
          <w:szCs w:val="22"/>
          <w:lang w:val="fr-FR"/>
        </w:rPr>
      </w:pPr>
      <w:r w:rsidRPr="00FE0E92">
        <w:rPr>
          <w:rFonts w:asciiTheme="minorHAnsi" w:hAnsiTheme="minorHAnsi" w:cstheme="minorHAnsi"/>
          <w:b/>
          <w:snapToGrid w:val="0"/>
          <w:lang w:val="fr-BE" w:eastAsia="fr-FR"/>
        </w:rPr>
        <w:t xml:space="preserve">Ainsi jugé et prononcé en langue française par </w:t>
      </w:r>
      <w:r>
        <w:rPr>
          <w:rFonts w:asciiTheme="minorHAnsi" w:hAnsiTheme="minorHAnsi" w:cstheme="minorHAnsi"/>
          <w:b/>
          <w:snapToGrid w:val="0"/>
          <w:lang w:val="fr-BE" w:eastAsia="fr-FR"/>
        </w:rPr>
        <w:t>DESIR Sarah</w:t>
      </w:r>
      <w:r w:rsidRPr="00FE0E92">
        <w:rPr>
          <w:rFonts w:asciiTheme="minorHAnsi" w:hAnsiTheme="minorHAnsi" w:cstheme="minorHAnsi"/>
          <w:b/>
          <w:snapToGrid w:val="0"/>
          <w:lang w:val="fr-BE" w:eastAsia="fr-FR"/>
        </w:rPr>
        <w:t xml:space="preserve">, Juge, présidant la </w:t>
      </w:r>
      <w:r w:rsidRPr="00FE0E92">
        <w:rPr>
          <w:rFonts w:asciiTheme="minorHAnsi" w:hAnsiTheme="minorHAnsi" w:cstheme="minorHAnsi"/>
          <w:b/>
          <w:lang w:val="fr-BE"/>
        </w:rPr>
        <w:t>14</w:t>
      </w:r>
      <w:r w:rsidRPr="00FE0E92">
        <w:rPr>
          <w:rFonts w:asciiTheme="minorHAnsi" w:hAnsiTheme="minorHAnsi" w:cstheme="minorHAnsi"/>
          <w:b/>
          <w:vertAlign w:val="superscript"/>
          <w:lang w:val="fr-BE"/>
        </w:rPr>
        <w:t>ème</w:t>
      </w:r>
      <w:r w:rsidRPr="00FE0E92">
        <w:rPr>
          <w:rFonts w:asciiTheme="minorHAnsi" w:hAnsiTheme="minorHAnsi" w:cstheme="minorHAnsi"/>
          <w:b/>
          <w:lang w:val="fr-BE"/>
        </w:rPr>
        <w:t xml:space="preserve"> chambre du Tribunal du Travail de Liège – </w:t>
      </w:r>
      <w:r w:rsidRPr="00FE0E92">
        <w:rPr>
          <w:rFonts w:asciiTheme="minorHAnsi" w:hAnsiTheme="minorHAnsi" w:cstheme="minorHAnsi"/>
          <w:b/>
          <w:snapToGrid w:val="0"/>
          <w:lang w:val="fr-BE" w:eastAsia="fr-FR"/>
        </w:rPr>
        <w:t>Division de Liège</w:t>
      </w:r>
      <w:r w:rsidRPr="00FE0E92">
        <w:rPr>
          <w:rFonts w:asciiTheme="minorHAnsi" w:hAnsiTheme="minorHAnsi" w:cstheme="minorHAnsi"/>
          <w:b/>
          <w:lang w:val="fr-BE"/>
        </w:rPr>
        <w:t xml:space="preserve">, </w:t>
      </w:r>
      <w:r w:rsidRPr="00FE0E92">
        <w:rPr>
          <w:rFonts w:asciiTheme="minorHAnsi" w:hAnsiTheme="minorHAnsi" w:cstheme="minorHAnsi"/>
          <w:b/>
          <w:snapToGrid w:val="0"/>
          <w:lang w:val="fr-BE" w:eastAsia="fr-FR"/>
        </w:rPr>
        <w:t xml:space="preserve">à l’audience publique du </w:t>
      </w:r>
      <w:r>
        <w:rPr>
          <w:rFonts w:asciiTheme="minorHAnsi" w:hAnsiTheme="minorHAnsi" w:cstheme="minorHAnsi"/>
          <w:b/>
          <w:snapToGrid w:val="0"/>
          <w:lang w:val="fr-BE" w:eastAsia="fr-FR"/>
        </w:rPr>
        <w:t>7 mars 2024</w:t>
      </w:r>
      <w:r w:rsidRPr="00FE0E92">
        <w:rPr>
          <w:rFonts w:asciiTheme="minorHAnsi" w:hAnsiTheme="minorHAnsi" w:cstheme="minorHAnsi"/>
          <w:b/>
          <w:snapToGrid w:val="0"/>
          <w:lang w:val="fr-BE" w:eastAsia="fr-FR"/>
        </w:rPr>
        <w:t xml:space="preserve">, assistée de MICHIELS </w:t>
      </w:r>
      <w:r>
        <w:rPr>
          <w:rFonts w:asciiTheme="minorHAnsi" w:hAnsiTheme="minorHAnsi" w:cstheme="minorHAnsi"/>
          <w:b/>
          <w:snapToGrid w:val="0"/>
          <w:lang w:val="fr-BE" w:eastAsia="fr-FR"/>
        </w:rPr>
        <w:t>Morgane</w:t>
      </w:r>
      <w:r w:rsidRPr="00FE0E92">
        <w:rPr>
          <w:rFonts w:asciiTheme="minorHAnsi" w:hAnsiTheme="minorHAnsi" w:cstheme="minorHAnsi"/>
          <w:b/>
          <w:snapToGrid w:val="0"/>
          <w:lang w:val="fr-BE" w:eastAsia="fr-FR"/>
        </w:rPr>
        <w:t>, Greffier</w:t>
      </w:r>
      <w:r>
        <w:rPr>
          <w:rFonts w:asciiTheme="minorHAnsi" w:hAnsiTheme="minorHAnsi" w:cstheme="minorHAnsi"/>
          <w:b/>
          <w:snapToGrid w:val="0"/>
          <w:lang w:val="fr-BE" w:eastAsia="fr-FR"/>
        </w:rPr>
        <w:t xml:space="preserve"> assumé</w:t>
      </w:r>
    </w:p>
    <w:p w14:paraId="0991C3E5" w14:textId="77777777" w:rsidR="00E300AC" w:rsidRPr="00FE0E92" w:rsidRDefault="00E300AC" w:rsidP="00E300AC">
      <w:pPr>
        <w:jc w:val="both"/>
        <w:rPr>
          <w:rFonts w:asciiTheme="minorHAnsi" w:hAnsiTheme="minorHAnsi" w:cstheme="minorHAnsi"/>
          <w:b/>
          <w:snapToGrid w:val="0"/>
          <w:lang w:val="fr-BE" w:eastAsia="fr-FR"/>
        </w:rPr>
      </w:pPr>
    </w:p>
    <w:p w14:paraId="3814EA81" w14:textId="77777777" w:rsidR="00E300AC" w:rsidRDefault="00E300AC" w:rsidP="00E300AC">
      <w:pPr>
        <w:rPr>
          <w:rFonts w:cs="Tahoma"/>
          <w:lang w:val="fr-BE"/>
        </w:rPr>
      </w:pPr>
      <w:r w:rsidRPr="0022333C">
        <w:rPr>
          <w:rFonts w:asciiTheme="minorHAnsi" w:hAnsiTheme="minorHAnsi" w:cstheme="minorHAnsi"/>
          <w:b/>
          <w:snapToGrid w:val="0"/>
          <w:lang w:eastAsia="fr-FR"/>
        </w:rPr>
        <w:t>Le Greffier,</w:t>
      </w:r>
      <w:r w:rsidRPr="0022333C">
        <w:rPr>
          <w:rFonts w:asciiTheme="minorHAnsi" w:hAnsiTheme="minorHAnsi" w:cstheme="minorHAnsi"/>
          <w:b/>
          <w:snapToGrid w:val="0"/>
          <w:lang w:eastAsia="fr-FR"/>
        </w:rPr>
        <w:tab/>
      </w:r>
      <w:r w:rsidRPr="0022333C">
        <w:rPr>
          <w:rFonts w:asciiTheme="minorHAnsi" w:hAnsiTheme="minorHAnsi" w:cstheme="minorHAnsi"/>
          <w:b/>
          <w:snapToGrid w:val="0"/>
          <w:lang w:eastAsia="fr-FR"/>
        </w:rPr>
        <w:tab/>
      </w:r>
      <w:r w:rsidRPr="0022333C">
        <w:rPr>
          <w:rFonts w:asciiTheme="minorHAnsi" w:hAnsiTheme="minorHAnsi" w:cstheme="minorHAnsi"/>
          <w:b/>
          <w:snapToGrid w:val="0"/>
          <w:lang w:eastAsia="fr-FR"/>
        </w:rPr>
        <w:tab/>
      </w:r>
      <w:r w:rsidRPr="0022333C">
        <w:rPr>
          <w:rFonts w:asciiTheme="minorHAnsi" w:hAnsiTheme="minorHAnsi" w:cstheme="minorHAnsi"/>
          <w:b/>
          <w:snapToGrid w:val="0"/>
          <w:lang w:eastAsia="fr-FR"/>
        </w:rPr>
        <w:tab/>
      </w:r>
      <w:r w:rsidRPr="0022333C">
        <w:rPr>
          <w:rFonts w:asciiTheme="minorHAnsi" w:hAnsiTheme="minorHAnsi" w:cstheme="minorHAnsi"/>
          <w:b/>
          <w:snapToGrid w:val="0"/>
          <w:lang w:eastAsia="fr-FR"/>
        </w:rPr>
        <w:tab/>
      </w:r>
      <w:r w:rsidRPr="0022333C">
        <w:rPr>
          <w:rFonts w:asciiTheme="minorHAnsi" w:hAnsiTheme="minorHAnsi" w:cstheme="minorHAnsi"/>
          <w:b/>
          <w:snapToGrid w:val="0"/>
          <w:lang w:eastAsia="fr-FR"/>
        </w:rPr>
        <w:tab/>
      </w:r>
      <w:r w:rsidRPr="0022333C">
        <w:rPr>
          <w:rFonts w:asciiTheme="minorHAnsi" w:hAnsiTheme="minorHAnsi" w:cstheme="minorHAnsi"/>
          <w:b/>
          <w:snapToGrid w:val="0"/>
          <w:lang w:eastAsia="fr-FR"/>
        </w:rPr>
        <w:tab/>
      </w:r>
      <w:r w:rsidRPr="0022333C">
        <w:rPr>
          <w:rFonts w:asciiTheme="minorHAnsi" w:hAnsiTheme="minorHAnsi" w:cstheme="minorHAnsi"/>
          <w:b/>
          <w:snapToGrid w:val="0"/>
          <w:lang w:eastAsia="fr-FR"/>
        </w:rPr>
        <w:tab/>
        <w:t>L</w:t>
      </w:r>
      <w:r>
        <w:rPr>
          <w:rFonts w:asciiTheme="minorHAnsi" w:hAnsiTheme="minorHAnsi" w:cstheme="minorHAnsi"/>
          <w:b/>
          <w:snapToGrid w:val="0"/>
          <w:lang w:eastAsia="fr-FR"/>
        </w:rPr>
        <w:t xml:space="preserve">a </w:t>
      </w:r>
      <w:proofErr w:type="spellStart"/>
      <w:r w:rsidRPr="0022333C">
        <w:rPr>
          <w:rFonts w:asciiTheme="minorHAnsi" w:hAnsiTheme="minorHAnsi" w:cstheme="minorHAnsi"/>
          <w:b/>
          <w:snapToGrid w:val="0"/>
          <w:lang w:eastAsia="fr-FR"/>
        </w:rPr>
        <w:t>Président</w:t>
      </w:r>
      <w:r>
        <w:rPr>
          <w:rFonts w:asciiTheme="minorHAnsi" w:hAnsiTheme="minorHAnsi" w:cstheme="minorHAnsi"/>
          <w:b/>
          <w:snapToGrid w:val="0"/>
          <w:lang w:eastAsia="fr-FR"/>
        </w:rPr>
        <w:t>e</w:t>
      </w:r>
      <w:proofErr w:type="spellEnd"/>
      <w:r w:rsidRPr="0022333C">
        <w:rPr>
          <w:rFonts w:asciiTheme="minorHAnsi" w:hAnsiTheme="minorHAnsi" w:cstheme="minorHAnsi"/>
          <w:b/>
          <w:snapToGrid w:val="0"/>
          <w:lang w:eastAsia="fr-FR"/>
        </w:rPr>
        <w:t>,</w:t>
      </w:r>
    </w:p>
    <w:p w14:paraId="4D004650" w14:textId="77777777" w:rsidR="002C0FA3" w:rsidRPr="001914CF" w:rsidRDefault="002C0FA3" w:rsidP="002C0FA3">
      <w:pPr>
        <w:rPr>
          <w:lang w:val="fr-FR"/>
        </w:rPr>
      </w:pPr>
    </w:p>
    <w:p w14:paraId="10B1751A" w14:textId="4ABA2AC5" w:rsidR="006222EA" w:rsidRPr="002C0FA3" w:rsidRDefault="006222EA" w:rsidP="002C0FA3">
      <w:pPr>
        <w:pStyle w:val="Paragraphedeliste"/>
        <w:keepNext/>
        <w:tabs>
          <w:tab w:val="left" w:pos="432"/>
          <w:tab w:val="left" w:pos="709"/>
        </w:tabs>
        <w:ind w:left="357"/>
        <w:outlineLvl w:val="0"/>
        <w:rPr>
          <w:lang w:val="fr-BE"/>
        </w:rPr>
      </w:pPr>
    </w:p>
    <w:sectPr w:rsidR="006222EA" w:rsidRPr="002C0FA3">
      <w:headerReference w:type="default" r:id="rId16"/>
      <w:footerReference w:type="default" r:id="rId17"/>
      <w:pgSz w:w="11906" w:h="16838"/>
      <w:pgMar w:top="1418" w:right="1134" w:bottom="2552" w:left="238" w:header="851" w:footer="1134" w:gutter="1701"/>
      <w:pgNumType w:start="2"/>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2243A" w14:textId="77777777" w:rsidR="00682B0E" w:rsidRDefault="00682B0E">
      <w:r>
        <w:separator/>
      </w:r>
    </w:p>
  </w:endnote>
  <w:endnote w:type="continuationSeparator" w:id="0">
    <w:p w14:paraId="0594EA65" w14:textId="77777777" w:rsidR="00682B0E" w:rsidRDefault="00682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G Times 12pt">
    <w:altName w:val="Times New Roman"/>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659E0" w14:textId="77777777" w:rsidR="006222EA" w:rsidRDefault="006222E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C0A94" w14:textId="77777777" w:rsidR="00682B0E" w:rsidRDefault="00682B0E">
      <w:r>
        <w:separator/>
      </w:r>
    </w:p>
  </w:footnote>
  <w:footnote w:type="continuationSeparator" w:id="0">
    <w:p w14:paraId="412F6292" w14:textId="77777777" w:rsidR="00682B0E" w:rsidRDefault="00682B0E">
      <w:r>
        <w:continuationSeparator/>
      </w:r>
    </w:p>
  </w:footnote>
  <w:footnote w:id="1">
    <w:p w14:paraId="1E963AF0" w14:textId="77777777" w:rsidR="002C0FA3" w:rsidRPr="003B1F34" w:rsidRDefault="002C0FA3" w:rsidP="002C0FA3">
      <w:pPr>
        <w:pStyle w:val="Sansinterligne"/>
      </w:pPr>
      <w:r>
        <w:rPr>
          <w:rStyle w:val="Appelnotedebasdep"/>
        </w:rPr>
        <w:footnoteRef/>
      </w:r>
      <w:r>
        <w:t xml:space="preserve"> Jugement de la Justice de paix de Verviers, second canton, du 20/05/2022 </w:t>
      </w:r>
    </w:p>
  </w:footnote>
  <w:footnote w:id="2">
    <w:p w14:paraId="045FD4CB" w14:textId="77777777" w:rsidR="002C0FA3" w:rsidRPr="006163F9" w:rsidRDefault="002C0FA3" w:rsidP="002C0FA3">
      <w:pPr>
        <w:pStyle w:val="Sansinterligne"/>
      </w:pPr>
      <w:r w:rsidRPr="006163F9">
        <w:rPr>
          <w:rStyle w:val="Appelnotedebasdep"/>
        </w:rPr>
        <w:footnoteRef/>
      </w:r>
      <w:r w:rsidRPr="006163F9">
        <w:t xml:space="preserve"> G. G</w:t>
      </w:r>
      <w:r>
        <w:t>EO</w:t>
      </w:r>
      <w:r w:rsidRPr="006163F9">
        <w:t>RGES et V. GRELLA « R.C.D., saisies et garanties : points de friction » in J. HUBIN et C. BEDORET, Le règlement collectif de dettes, CUP, vol.140, L</w:t>
      </w:r>
      <w:r>
        <w:t>i</w:t>
      </w:r>
      <w:r w:rsidRPr="006163F9">
        <w:t>ège, Larcier, 2013,p .96</w:t>
      </w:r>
      <w:r>
        <w:t xml:space="preserve"> et voy. aussi. </w:t>
      </w:r>
      <w:r w:rsidRPr="00CE62A4">
        <w:rPr>
          <w:szCs w:val="18"/>
          <w:shd w:val="clear" w:color="auto" w:fill="FFFFFF"/>
        </w:rPr>
        <w:t>Fr. </w:t>
      </w:r>
      <w:r w:rsidRPr="00CE62A4">
        <w:rPr>
          <w:rStyle w:val="jlmbsmallcaps"/>
          <w:smallCaps/>
          <w:color w:val="555555"/>
          <w:szCs w:val="18"/>
          <w:shd w:val="clear" w:color="auto" w:fill="FFFFFF"/>
        </w:rPr>
        <w:t>Georges</w:t>
      </w:r>
      <w:r w:rsidRPr="00CE62A4">
        <w:rPr>
          <w:szCs w:val="18"/>
          <w:shd w:val="clear" w:color="auto" w:fill="FFFFFF"/>
        </w:rPr>
        <w:t> et M. </w:t>
      </w:r>
      <w:r w:rsidRPr="00CE62A4">
        <w:rPr>
          <w:rStyle w:val="jlmbsmallcaps"/>
          <w:smallCaps/>
          <w:color w:val="555555"/>
          <w:szCs w:val="18"/>
          <w:shd w:val="clear" w:color="auto" w:fill="FFFFFF"/>
        </w:rPr>
        <w:t>Rentmeister</w:t>
      </w:r>
      <w:r w:rsidRPr="00CE62A4">
        <w:rPr>
          <w:szCs w:val="18"/>
          <w:shd w:val="clear" w:color="auto" w:fill="FFFFFF"/>
        </w:rPr>
        <w:t>, « Deux questions</w:t>
      </w:r>
      <w:r>
        <w:rPr>
          <w:shd w:val="clear" w:color="auto" w:fill="FFFFFF"/>
        </w:rPr>
        <w:t xml:space="preserve"> relatives à la compétence matérielle du juge des saisies : fraude paulienne et poursuites individuelles en cours de règlement collectif de dettes ». </w:t>
      </w:r>
    </w:p>
  </w:footnote>
  <w:footnote w:id="3">
    <w:p w14:paraId="6B732DC9" w14:textId="77777777" w:rsidR="002C0FA3" w:rsidRPr="00637EC8" w:rsidRDefault="002C0FA3" w:rsidP="002C0FA3">
      <w:pPr>
        <w:pStyle w:val="Sansinterligne"/>
      </w:pPr>
      <w:r w:rsidRPr="00637EC8">
        <w:rPr>
          <w:rStyle w:val="Appelnotedebasdep"/>
          <w:i w:val="0"/>
          <w:iCs w:val="0"/>
        </w:rPr>
        <w:footnoteRef/>
      </w:r>
      <w:r w:rsidRPr="00637EC8">
        <w:t xml:space="preserve"> Souligné par le Tribunal</w:t>
      </w:r>
    </w:p>
  </w:footnote>
  <w:footnote w:id="4">
    <w:p w14:paraId="3CB06125" w14:textId="77777777" w:rsidR="002C0FA3" w:rsidRPr="00896001" w:rsidRDefault="002C0FA3" w:rsidP="002C0FA3">
      <w:pPr>
        <w:pStyle w:val="Sansinterligne"/>
      </w:pPr>
      <w:r w:rsidRPr="00637EC8">
        <w:rPr>
          <w:rStyle w:val="Appelnotedebasdep"/>
          <w:i w:val="0"/>
          <w:iCs w:val="0"/>
        </w:rPr>
        <w:footnoteRef/>
      </w:r>
      <w:r w:rsidRPr="00637EC8">
        <w:t xml:space="preserve"> G. de LEVAL, « La lai du 5 juillet 1998 relative au règlement collectif de dettes et à la possibilité de vente de gré à gré des biens immeubles saisis », Ed. Collection scientifique de la Faculté de Droit de Liège, 1998, p. 30.</w:t>
      </w:r>
    </w:p>
  </w:footnote>
  <w:footnote w:id="5">
    <w:p w14:paraId="558B9C49" w14:textId="77777777" w:rsidR="002C0FA3" w:rsidRPr="002C2625" w:rsidRDefault="002C0FA3" w:rsidP="002C0FA3">
      <w:pPr>
        <w:pStyle w:val="Sansinterligne"/>
      </w:pPr>
      <w:r>
        <w:rPr>
          <w:rStyle w:val="Appelnotedebasdep"/>
        </w:rPr>
        <w:footnoteRef/>
      </w:r>
      <w:r w:rsidRPr="00984BFD">
        <w:t xml:space="preserve"> Cass, 23 avril 2010, Pas, 2010, p. 1221, cane/ av gén A. HENKES, R.D.C., 2010, p. 664; Fr. GEORGES, Ch. </w:t>
      </w:r>
      <w:r>
        <w:t>MUSCH et F. ROZEN BERG, 'Varia en matière de garanties de paiement: in Fr GEORGES [dir], Insolvabilité et garanties, coll CUP, vol. 153, Bruxelles, Larcier, 2014, p 38, n° 124</w:t>
      </w:r>
    </w:p>
  </w:footnote>
  <w:footnote w:id="6">
    <w:p w14:paraId="3907E179" w14:textId="72A75EA1" w:rsidR="00C942D7" w:rsidRPr="008213C2" w:rsidRDefault="002C0FA3" w:rsidP="002C0FA3">
      <w:pPr>
        <w:pStyle w:val="Sansinterligne"/>
      </w:pPr>
      <w:r>
        <w:rPr>
          <w:rStyle w:val="Appelnotedebasdep"/>
        </w:rPr>
        <w:footnoteRef/>
      </w:r>
      <w:r>
        <w:t xml:space="preserve"> T. trav. Fr. Bruxelles (20</w:t>
      </w:r>
      <w:r w:rsidRPr="00C85DC7">
        <w:rPr>
          <w:vertAlign w:val="superscript"/>
        </w:rPr>
        <w:t>ième</w:t>
      </w:r>
      <w:r>
        <w:t xml:space="preserve"> ch.), 08/07/2020, J.L.M.B., 20/360.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5288D" w14:textId="1D24E0CC" w:rsidR="006222EA" w:rsidRDefault="00BD7299">
    <w:pPr>
      <w:pStyle w:val="En-tte"/>
      <w:ind w:right="360"/>
    </w:pPr>
    <w:r>
      <w:rPr>
        <w:noProof/>
      </w:rPr>
      <mc:AlternateContent>
        <mc:Choice Requires="wps">
          <w:drawing>
            <wp:anchor distT="0" distB="0" distL="0" distR="0" simplePos="0" relativeHeight="251657728" behindDoc="1" locked="0" layoutInCell="0" allowOverlap="1" wp14:anchorId="317E9FA3" wp14:editId="1E50CF13">
              <wp:simplePos x="0" y="0"/>
              <wp:positionH relativeFrom="margin">
                <wp:align>right</wp:align>
              </wp:positionH>
              <wp:positionV relativeFrom="paragraph">
                <wp:posOffset>635</wp:posOffset>
              </wp:positionV>
              <wp:extent cx="14605" cy="14605"/>
              <wp:effectExtent l="0" t="635" r="0" b="3810"/>
              <wp:wrapSquare wrapText="bothSides"/>
              <wp:docPr id="1" name="Imag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 cy="14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3AAD8" w14:textId="77777777" w:rsidR="006222EA" w:rsidRDefault="00BD7299">
                          <w:pPr>
                            <w:pStyle w:val="En-tte"/>
                            <w:rPr>
                              <w:rStyle w:val="Numrodepage"/>
                            </w:rPr>
                          </w:pPr>
                          <w:r>
                            <w:rPr>
                              <w:rStyle w:val="Numrodepage"/>
                              <w:color w:val="000000"/>
                            </w:rPr>
                            <w:fldChar w:fldCharType="begin"/>
                          </w:r>
                          <w:r>
                            <w:rPr>
                              <w:rStyle w:val="Numrodepage"/>
                              <w:color w:val="000000"/>
                            </w:rPr>
                            <w:instrText xml:space="preserve"> PAGE </w:instrText>
                          </w:r>
                          <w:r>
                            <w:rPr>
                              <w:rStyle w:val="Numrodepage"/>
                              <w:color w:val="000000"/>
                            </w:rPr>
                            <w:fldChar w:fldCharType="separate"/>
                          </w:r>
                          <w:r>
                            <w:rPr>
                              <w:rStyle w:val="Numrodepage"/>
                              <w:color w:val="000000"/>
                            </w:rPr>
                            <w:t>0</w:t>
                          </w:r>
                          <w:r>
                            <w:rPr>
                              <w:rStyle w:val="Numrodepage"/>
                              <w:color w:val="00000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E9FA3" id="Image3" o:spid="_x0000_s1029" style="position:absolute;margin-left:-50.05pt;margin-top:.05pt;width:1.15pt;height:1.15pt;z-index:-25165875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" o:allowincell="f" filled="f" stroked="f">
              <v:textbox inset="0,0,0,0">
                <w:txbxContent>
                  <w:p w14:paraId="7203AAD8" w14:textId="77777777" w:rsidR="006222EA" w:rsidRDefault="00BD7299">
                    <w:pPr>
                      <w:pStyle w:val="En-tte"/>
                      <w:rPr>
                        <w:rStyle w:val="Numrodepage"/>
                      </w:rPr>
                    </w:pPr>
                    <w:r>
                      <w:rPr>
                        <w:rStyle w:val="Numrodepage"/>
                        <w:color w:val="000000"/>
                      </w:rPr>
                      <w:fldChar w:fldCharType="begin"/>
                    </w:r>
                    <w:r>
                      <w:rPr>
                        <w:rStyle w:val="Numrodepage"/>
                        <w:color w:val="000000"/>
                      </w:rPr>
                      <w:instrText xml:space="preserve"> PAGE </w:instrText>
                    </w:r>
                    <w:r>
                      <w:rPr>
                        <w:rStyle w:val="Numrodepage"/>
                        <w:color w:val="000000"/>
                      </w:rPr>
                      <w:fldChar w:fldCharType="separate"/>
                    </w:r>
                    <w:r>
                      <w:rPr>
                        <w:rStyle w:val="Numrodepage"/>
                        <w:color w:val="000000"/>
                      </w:rPr>
                      <w:t>0</w:t>
                    </w:r>
                    <w:r>
                      <w:rPr>
                        <w:rStyle w:val="Numrodepage"/>
                        <w:color w:val="000000"/>
                      </w:rPr>
                      <w:fldChar w:fldCharType="end"/>
                    </w:r>
                  </w:p>
                </w:txbxContent>
              </v:textbox>
              <w10:wrap type="square"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F8E6A" w14:textId="77777777" w:rsidR="006222EA" w:rsidRDefault="00BD7299">
    <w:pPr>
      <w:pStyle w:val="En-tte"/>
      <w:tabs>
        <w:tab w:val="clear" w:pos="4153"/>
        <w:tab w:val="right" w:pos="6480"/>
        <w:tab w:val="left" w:pos="7560"/>
      </w:tabs>
      <w:rPr>
        <w:rFonts w:ascii="Verdana" w:hAnsi="Verdana"/>
        <w:sz w:val="16"/>
        <w:lang w:val="nl-BE"/>
      </w:rPr>
    </w:pPr>
    <w:r>
      <w:rPr>
        <w:rFonts w:ascii="Verdana" w:hAnsi="Verdana"/>
        <w:sz w:val="16"/>
        <w:lang w:val="nl-BE"/>
      </w:rPr>
      <w:tab/>
      <w:t>Français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B1960" w14:textId="77777777" w:rsidR="006222EA" w:rsidRDefault="00BD7299">
    <w:pPr>
      <w:pStyle w:val="En-tte"/>
      <w:tabs>
        <w:tab w:val="clear" w:pos="4153"/>
        <w:tab w:val="right" w:pos="6480"/>
        <w:tab w:val="left" w:pos="7560"/>
      </w:tabs>
      <w:rPr>
        <w:rFonts w:ascii="Verdana" w:hAnsi="Verdana"/>
        <w:sz w:val="16"/>
        <w:lang w:val="nl-BE"/>
      </w:rPr>
    </w:pPr>
    <w:r>
      <w:rPr>
        <w:rFonts w:ascii="Verdana" w:hAnsi="Verdana"/>
        <w:sz w:val="16"/>
        <w:lang w:val="nl-BE"/>
      </w:rPr>
      <w:tab/>
      <w:t>Français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483C7" w14:textId="56FE6066" w:rsidR="006222EA" w:rsidRPr="002C3166" w:rsidRDefault="00BD7299">
    <w:pPr>
      <w:tabs>
        <w:tab w:val="right" w:pos="8789"/>
      </w:tabs>
      <w:rPr>
        <w:rFonts w:ascii="Calibri" w:hAnsi="Calibri"/>
        <w:b/>
        <w:bCs/>
        <w:sz w:val="24"/>
        <w:lang w:val="fr-BE"/>
      </w:rPr>
    </w:pPr>
    <w:r w:rsidRPr="002C3166">
      <w:rPr>
        <w:rFonts w:asciiTheme="minorHAnsi" w:hAnsiTheme="minorHAnsi" w:cstheme="minorHAnsi"/>
        <w:b/>
        <w:sz w:val="24"/>
        <w:szCs w:val="18"/>
        <w:lang w:val="fr-BE"/>
      </w:rPr>
      <w:t xml:space="preserve">Tribunal du travail de Liège - division Liège </w:t>
    </w:r>
    <w:r w:rsidR="002C3166">
      <w:rPr>
        <w:rFonts w:asciiTheme="minorHAnsi" w:hAnsiTheme="minorHAnsi" w:cstheme="minorHAnsi"/>
        <w:b/>
        <w:sz w:val="24"/>
        <w:szCs w:val="18"/>
        <w:lang w:val="fr-BE"/>
      </w:rPr>
      <w:t xml:space="preserve">                      </w:t>
    </w:r>
    <w:r w:rsidRPr="002C3166">
      <w:rPr>
        <w:rFonts w:asciiTheme="minorHAnsi" w:hAnsiTheme="minorHAnsi" w:cstheme="minorHAnsi"/>
        <w:b/>
        <w:sz w:val="24"/>
        <w:szCs w:val="18"/>
        <w:lang w:val="fr-BE"/>
      </w:rPr>
      <w:t>2023/00367/B</w:t>
    </w:r>
    <w:r w:rsidRPr="002C3166">
      <w:rPr>
        <w:rFonts w:ascii="Calibri" w:hAnsi="Calibri"/>
        <w:b/>
        <w:sz w:val="18"/>
        <w:szCs w:val="18"/>
        <w:lang w:val="fr-BE"/>
      </w:rPr>
      <w:tab/>
    </w:r>
    <w:r w:rsidRPr="002C3166">
      <w:rPr>
        <w:rFonts w:asciiTheme="minorHAnsi" w:hAnsiTheme="minorHAnsi"/>
        <w:b/>
        <w:sz w:val="24"/>
        <w:lang w:val="fr-BE"/>
      </w:rPr>
      <w:t>Pag</w:t>
    </w:r>
    <w:r w:rsidR="002C3166">
      <w:rPr>
        <w:rFonts w:asciiTheme="minorHAnsi" w:hAnsiTheme="minorHAnsi"/>
        <w:b/>
        <w:sz w:val="24"/>
        <w:lang w:val="fr-BE"/>
      </w:rPr>
      <w:t>e</w:t>
    </w:r>
    <w:r w:rsidRPr="002C3166">
      <w:rPr>
        <w:rFonts w:asciiTheme="minorHAnsi" w:hAnsiTheme="minorHAnsi"/>
        <w:b/>
        <w:sz w:val="24"/>
        <w:lang w:val="fr-BE"/>
      </w:rPr>
      <w:t xml:space="preserve"> </w:t>
    </w:r>
    <w:r>
      <w:rPr>
        <w:rFonts w:ascii="Calibri" w:hAnsi="Calibri"/>
        <w:b/>
        <w:sz w:val="24"/>
        <w:lang w:val="fr-BE"/>
      </w:rPr>
      <w:fldChar w:fldCharType="begin"/>
    </w:r>
    <w:r w:rsidRPr="002C3166">
      <w:rPr>
        <w:rFonts w:ascii="Calibri" w:hAnsi="Calibri"/>
        <w:b/>
        <w:sz w:val="24"/>
        <w:lang w:val="fr-BE"/>
      </w:rPr>
      <w:instrText xml:space="preserve"> PAGE </w:instrText>
    </w:r>
    <w:r>
      <w:rPr>
        <w:rFonts w:ascii="Calibri" w:hAnsi="Calibri"/>
        <w:b/>
        <w:sz w:val="24"/>
        <w:lang w:val="fr-BE"/>
      </w:rPr>
      <w:fldChar w:fldCharType="separate"/>
    </w:r>
    <w:r w:rsidRPr="002C3166">
      <w:rPr>
        <w:rFonts w:ascii="Calibri" w:hAnsi="Calibri"/>
        <w:b/>
        <w:sz w:val="24"/>
        <w:lang w:val="fr-BE"/>
      </w:rPr>
      <w:t>3</w:t>
    </w:r>
    <w:r>
      <w:rPr>
        <w:rFonts w:ascii="Calibri" w:hAnsi="Calibri"/>
        <w:b/>
        <w:sz w:val="24"/>
        <w:lang w:val="fr-BE"/>
      </w:rPr>
      <w:fldChar w:fldCharType="end"/>
    </w:r>
  </w:p>
  <w:p w14:paraId="1B406454" w14:textId="77777777" w:rsidR="006222EA" w:rsidRPr="002C3166" w:rsidRDefault="00BD7299">
    <w:pPr>
      <w:pStyle w:val="En-tte"/>
      <w:tabs>
        <w:tab w:val="clear" w:pos="4153"/>
        <w:tab w:val="right" w:pos="6480"/>
        <w:tab w:val="left" w:pos="7560"/>
      </w:tabs>
      <w:ind w:right="360"/>
      <w:rPr>
        <w:rFonts w:ascii="Calibri" w:hAnsi="Calibri"/>
        <w:sz w:val="18"/>
        <w:szCs w:val="18"/>
        <w:lang w:val="fr-BE"/>
      </w:rPr>
    </w:pPr>
    <w:r w:rsidRPr="002C3166">
      <w:rPr>
        <w:rFonts w:ascii="Calibri" w:hAnsi="Calibri"/>
        <w:sz w:val="18"/>
        <w:szCs w:val="18"/>
        <w:lang w:val="fr-BE"/>
      </w:rPr>
      <w:tab/>
    </w:r>
    <w:r w:rsidRPr="002C3166">
      <w:rPr>
        <w:rFonts w:ascii="Calibri" w:hAnsi="Calibri"/>
        <w:sz w:val="18"/>
        <w:szCs w:val="18"/>
        <w:lang w:val="fr-BE"/>
      </w:rPr>
      <w:tab/>
    </w:r>
    <w:r w:rsidRPr="002C3166">
      <w:rPr>
        <w:rFonts w:ascii="Calibri" w:hAnsi="Calibri"/>
        <w:sz w:val="18"/>
        <w:szCs w:val="18"/>
        <w:lang w:val="fr-BE"/>
      </w:rPr>
      <w:tab/>
    </w:r>
    <w:r w:rsidRPr="002C3166">
      <w:rPr>
        <w:rFonts w:ascii="Calibri" w:hAnsi="Calibri"/>
        <w:sz w:val="18"/>
        <w:szCs w:val="18"/>
        <w:lang w:val="fr-B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D1E58"/>
    <w:multiLevelType w:val="multilevel"/>
    <w:tmpl w:val="9358125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0F40993"/>
    <w:multiLevelType w:val="hybridMultilevel"/>
    <w:tmpl w:val="79D8F430"/>
    <w:lvl w:ilvl="0" w:tplc="84F0613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4A77962"/>
    <w:multiLevelType w:val="hybridMultilevel"/>
    <w:tmpl w:val="762A88C2"/>
    <w:lvl w:ilvl="0" w:tplc="1F9024AE">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8180D5C"/>
    <w:multiLevelType w:val="multilevel"/>
    <w:tmpl w:val="5E846F26"/>
    <w:lvl w:ilvl="0">
      <w:start w:val="1"/>
      <w:numFmt w:val="decimal"/>
      <w:pStyle w:val="Arrestnummeringniveau"/>
      <w:lvlText w:val="%1."/>
      <w:lvlJc w:val="left"/>
      <w:pPr>
        <w:tabs>
          <w:tab w:val="num" w:pos="0"/>
        </w:tabs>
        <w:ind w:left="0" w:firstLine="0"/>
      </w:pPr>
      <w:rPr>
        <w:rFonts w:ascii="Calibri" w:hAnsi="Calibri"/>
        <w:b w:val="0"/>
        <w:i w:val="0"/>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10C686C"/>
    <w:multiLevelType w:val="multilevel"/>
    <w:tmpl w:val="82AED916"/>
    <w:lvl w:ilvl="0">
      <w:start w:val="1"/>
      <w:numFmt w:val="decimal"/>
      <w:pStyle w:val="Arrestnummering"/>
      <w:lvlText w:val="%1."/>
      <w:lvlJc w:val="left"/>
      <w:pPr>
        <w:tabs>
          <w:tab w:val="num" w:pos="454"/>
        </w:tabs>
        <w:ind w:left="454" w:hanging="454"/>
      </w:pPr>
      <w:rPr>
        <w:rFonts w:ascii="Calibri" w:hAnsi="Calibri"/>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B075F0E"/>
    <w:multiLevelType w:val="hybridMultilevel"/>
    <w:tmpl w:val="2B1676CA"/>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EA35916"/>
    <w:multiLevelType w:val="multilevel"/>
    <w:tmpl w:val="F954BBF4"/>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16cid:durableId="104420911">
    <w:abstractNumId w:val="3"/>
  </w:num>
  <w:num w:numId="2" w16cid:durableId="882668352">
    <w:abstractNumId w:val="4"/>
  </w:num>
  <w:num w:numId="3" w16cid:durableId="631719000">
    <w:abstractNumId w:val="6"/>
  </w:num>
  <w:num w:numId="4" w16cid:durableId="145515947">
    <w:abstractNumId w:val="0"/>
  </w:num>
  <w:num w:numId="5" w16cid:durableId="1307734295">
    <w:abstractNumId w:val="1"/>
  </w:num>
  <w:num w:numId="6" w16cid:durableId="6155248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649128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2EA"/>
    <w:rsid w:val="000628EB"/>
    <w:rsid w:val="00066110"/>
    <w:rsid w:val="000E1F2C"/>
    <w:rsid w:val="00142E48"/>
    <w:rsid w:val="001523E3"/>
    <w:rsid w:val="001672D7"/>
    <w:rsid w:val="002C0FA3"/>
    <w:rsid w:val="002C3166"/>
    <w:rsid w:val="003342A9"/>
    <w:rsid w:val="00354828"/>
    <w:rsid w:val="00411F08"/>
    <w:rsid w:val="004D5EAD"/>
    <w:rsid w:val="00547D1C"/>
    <w:rsid w:val="005C016B"/>
    <w:rsid w:val="006222EA"/>
    <w:rsid w:val="00682B0E"/>
    <w:rsid w:val="006E7E1C"/>
    <w:rsid w:val="007477AE"/>
    <w:rsid w:val="00754950"/>
    <w:rsid w:val="00756B28"/>
    <w:rsid w:val="00756BCD"/>
    <w:rsid w:val="0082347D"/>
    <w:rsid w:val="00856AF8"/>
    <w:rsid w:val="009F5614"/>
    <w:rsid w:val="00A40D3C"/>
    <w:rsid w:val="00A9773E"/>
    <w:rsid w:val="00B654E4"/>
    <w:rsid w:val="00B8652B"/>
    <w:rsid w:val="00B86D0D"/>
    <w:rsid w:val="00BD156B"/>
    <w:rsid w:val="00BD7299"/>
    <w:rsid w:val="00BE39C1"/>
    <w:rsid w:val="00BF12CD"/>
    <w:rsid w:val="00C033DB"/>
    <w:rsid w:val="00C942D7"/>
    <w:rsid w:val="00CF4CCE"/>
    <w:rsid w:val="00D0386A"/>
    <w:rsid w:val="00D532D9"/>
    <w:rsid w:val="00DB7F5D"/>
    <w:rsid w:val="00E23EB2"/>
    <w:rsid w:val="00E300AC"/>
    <w:rsid w:val="00E644EA"/>
    <w:rsid w:val="00F01697"/>
    <w:rsid w:val="00F31B78"/>
    <w:rsid w:val="00F94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A6E73"/>
  <w15:docId w15:val="{71BE169D-6649-49D5-9813-52DD4FDCA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cs="Arial"/>
      <w:sz w:val="22"/>
      <w:szCs w:val="24"/>
      <w:lang w:eastAsia="en-US"/>
    </w:rPr>
  </w:style>
  <w:style w:type="paragraph" w:styleId="Titre1">
    <w:name w:val="heading 1"/>
    <w:basedOn w:val="Normal"/>
    <w:next w:val="Normal"/>
    <w:qFormat/>
    <w:pPr>
      <w:keepNext/>
      <w:ind w:left="3240" w:right="-874"/>
      <w:jc w:val="center"/>
      <w:outlineLvl w:val="0"/>
    </w:pPr>
    <w:rPr>
      <w:rFonts w:ascii="Arial" w:hAnsi="Arial"/>
      <w:color w:val="000000"/>
      <w:sz w:val="28"/>
      <w:lang w:val="nl-NL"/>
    </w:rPr>
  </w:style>
  <w:style w:type="paragraph" w:styleId="Titre2">
    <w:name w:val="heading 2"/>
    <w:basedOn w:val="Normal"/>
    <w:next w:val="Normal"/>
    <w:qFormat/>
    <w:pPr>
      <w:keepNext/>
      <w:outlineLvl w:val="1"/>
    </w:pPr>
    <w:rPr>
      <w:rFonts w:ascii="Verdana" w:hAnsi="Verdana"/>
      <w:b/>
      <w:bCs/>
      <w:sz w:val="56"/>
      <w:lang w:val="nl-NL"/>
    </w:rPr>
  </w:style>
  <w:style w:type="paragraph" w:styleId="Titre3">
    <w:name w:val="heading 3"/>
    <w:basedOn w:val="Normal"/>
    <w:next w:val="Normal"/>
    <w:qFormat/>
    <w:pPr>
      <w:keepNext/>
      <w:outlineLvl w:val="2"/>
    </w:pPr>
    <w:rPr>
      <w:rFonts w:ascii="Verdana" w:hAnsi="Verdana"/>
      <w:b/>
      <w:bCs/>
      <w:lang w:val="nl-NL"/>
    </w:rPr>
  </w:style>
  <w:style w:type="paragraph" w:styleId="Titre4">
    <w:name w:val="heading 4"/>
    <w:basedOn w:val="Normal"/>
    <w:next w:val="Normal"/>
    <w:qFormat/>
    <w:pPr>
      <w:keepNext/>
      <w:jc w:val="center"/>
      <w:outlineLvl w:val="3"/>
    </w:pPr>
    <w:rPr>
      <w:rFonts w:ascii="Verdana" w:hAnsi="Verdana"/>
      <w:b/>
      <w:bCs/>
      <w:sz w:val="28"/>
      <w:lang w:val="nl-NL"/>
    </w:rPr>
  </w:style>
  <w:style w:type="paragraph" w:styleId="Titre5">
    <w:name w:val="heading 5"/>
    <w:basedOn w:val="Normal"/>
    <w:next w:val="Normal"/>
    <w:qFormat/>
    <w:pPr>
      <w:keepNext/>
      <w:spacing w:after="200" w:line="276" w:lineRule="auto"/>
      <w:outlineLvl w:val="4"/>
    </w:pPr>
    <w:rPr>
      <w:rFonts w:ascii="Verdana" w:hAnsi="Verdana"/>
      <w:b/>
      <w:sz w:val="44"/>
      <w:szCs w:val="44"/>
    </w:rPr>
  </w:style>
  <w:style w:type="paragraph" w:styleId="Titre6">
    <w:name w:val="heading 6"/>
    <w:basedOn w:val="Normal"/>
    <w:next w:val="Normal"/>
    <w:qFormat/>
    <w:pPr>
      <w:keepNext/>
      <w:outlineLvl w:val="5"/>
    </w:pPr>
    <w:rPr>
      <w:rFonts w:ascii="Verdana" w:hAnsi="Verdana"/>
      <w:b/>
      <w:bCs/>
      <w:sz w:val="16"/>
      <w:lang w:val="nl-NL"/>
    </w:rPr>
  </w:style>
  <w:style w:type="paragraph" w:styleId="Titre7">
    <w:name w:val="heading 7"/>
    <w:basedOn w:val="Normal"/>
    <w:next w:val="Normal"/>
    <w:qFormat/>
    <w:pPr>
      <w:keepNext/>
      <w:spacing w:after="200" w:line="276" w:lineRule="auto"/>
      <w:outlineLvl w:val="6"/>
    </w:pPr>
    <w:rPr>
      <w:rFonts w:ascii="Verdana" w:hAnsi="Verdana"/>
      <w:sz w:val="36"/>
      <w:szCs w:val="36"/>
      <w:lang w:val="nl-NL"/>
    </w:rPr>
  </w:style>
  <w:style w:type="paragraph" w:styleId="Titre8">
    <w:name w:val="heading 8"/>
    <w:basedOn w:val="Normal"/>
    <w:next w:val="Normal"/>
    <w:qFormat/>
    <w:pPr>
      <w:keepNext/>
      <w:outlineLvl w:val="7"/>
    </w:pPr>
    <w:rPr>
      <w:rFonts w:ascii="Verdana" w:hAnsi="Verdana"/>
      <w:b/>
      <w:bCs/>
      <w:sz w:val="18"/>
      <w:lang w:val="nl-NL"/>
    </w:rPr>
  </w:style>
  <w:style w:type="paragraph" w:styleId="Titre9">
    <w:name w:val="heading 9"/>
    <w:basedOn w:val="Normal"/>
    <w:next w:val="Normal"/>
    <w:qFormat/>
    <w:pPr>
      <w:keepNext/>
      <w:spacing w:after="200" w:line="320" w:lineRule="atLeast"/>
      <w:jc w:val="both"/>
      <w:outlineLvl w:val="8"/>
    </w:pPr>
    <w:rPr>
      <w:rFonts w:ascii="Verdana" w:hAnsi="Verdana"/>
      <w:b/>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qFormat/>
  </w:style>
  <w:style w:type="character" w:customStyle="1" w:styleId="En-tteCar">
    <w:name w:val="En-tête Car"/>
    <w:basedOn w:val="Policepardfaut"/>
    <w:link w:val="En-tte"/>
    <w:qFormat/>
    <w:rsid w:val="00680B86"/>
    <w:rPr>
      <w:rFonts w:cs="Arial"/>
      <w:sz w:val="22"/>
      <w:szCs w:val="24"/>
      <w:lang w:eastAsia="en-US"/>
    </w:rPr>
  </w:style>
  <w:style w:type="character" w:styleId="Textedelespacerserv">
    <w:name w:val="Placeholder Text"/>
    <w:basedOn w:val="Policepardfaut"/>
    <w:uiPriority w:val="99"/>
    <w:semiHidden/>
    <w:qFormat/>
    <w:rsid w:val="006216EE"/>
    <w:rPr>
      <w:color w:val="808080"/>
    </w:rPr>
  </w:style>
  <w:style w:type="character" w:customStyle="1" w:styleId="TextedebullesCar">
    <w:name w:val="Texte de bulles Car"/>
    <w:basedOn w:val="Policepardfaut"/>
    <w:link w:val="Textedebulles"/>
    <w:qFormat/>
    <w:rsid w:val="006216EE"/>
    <w:rPr>
      <w:rFonts w:ascii="Tahoma" w:hAnsi="Tahoma" w:cs="Tahoma"/>
      <w:sz w:val="16"/>
      <w:szCs w:val="16"/>
      <w:lang w:eastAsia="en-US"/>
    </w:rPr>
  </w:style>
  <w:style w:type="character" w:customStyle="1" w:styleId="Stijl1">
    <w:name w:val="Stijl1"/>
    <w:basedOn w:val="Policepardfaut"/>
    <w:uiPriority w:val="1"/>
    <w:qFormat/>
    <w:rsid w:val="002D69D6"/>
    <w:rPr>
      <w:rFonts w:asciiTheme="minorHAnsi" w:hAnsiTheme="minorHAnsi"/>
      <w:sz w:val="56"/>
    </w:rPr>
  </w:style>
  <w:style w:type="character" w:customStyle="1" w:styleId="Stijl2">
    <w:name w:val="Stijl2"/>
    <w:basedOn w:val="Policepardfaut"/>
    <w:uiPriority w:val="1"/>
    <w:qFormat/>
    <w:rsid w:val="002D69D6"/>
    <w:rPr>
      <w:b/>
    </w:rPr>
  </w:style>
  <w:style w:type="character" w:customStyle="1" w:styleId="Stijl3">
    <w:name w:val="Stijl3"/>
    <w:basedOn w:val="Policepardfaut"/>
    <w:uiPriority w:val="1"/>
    <w:qFormat/>
    <w:rsid w:val="002D69D6"/>
    <w:rPr>
      <w:rFonts w:asciiTheme="minorHAnsi" w:hAnsiTheme="minorHAnsi"/>
      <w:b/>
      <w:sz w:val="56"/>
    </w:rPr>
  </w:style>
  <w:style w:type="character" w:customStyle="1" w:styleId="Stijl4">
    <w:name w:val="Stijl4"/>
    <w:basedOn w:val="Policepardfaut"/>
    <w:uiPriority w:val="1"/>
    <w:qFormat/>
    <w:rsid w:val="006A2595"/>
    <w:rPr>
      <w:rFonts w:asciiTheme="minorHAnsi" w:hAnsiTheme="minorHAnsi"/>
      <w:sz w:val="40"/>
    </w:rPr>
  </w:style>
  <w:style w:type="character" w:customStyle="1" w:styleId="Stijl5">
    <w:name w:val="Stijl5"/>
    <w:basedOn w:val="Policepardfaut"/>
    <w:uiPriority w:val="1"/>
    <w:qFormat/>
    <w:rsid w:val="006A2595"/>
    <w:rPr>
      <w:rFonts w:asciiTheme="minorHAnsi" w:hAnsiTheme="minorHAnsi"/>
      <w:b/>
      <w:sz w:val="36"/>
    </w:rPr>
  </w:style>
  <w:style w:type="character" w:customStyle="1" w:styleId="Retraitcorpsdetexte2Car">
    <w:name w:val="Retrait corps de texte 2 Car"/>
    <w:basedOn w:val="Policepardfaut"/>
    <w:link w:val="Retraitcorpsdetexte2"/>
    <w:qFormat/>
    <w:rsid w:val="007B4CF8"/>
    <w:rPr>
      <w:rFonts w:ascii="Verdana" w:hAnsi="Verdana" w:cs="Arial"/>
      <w:sz w:val="16"/>
      <w:szCs w:val="24"/>
      <w:lang w:val="nl-NL" w:eastAsia="en-US"/>
    </w:rPr>
  </w:style>
  <w:style w:type="character" w:customStyle="1" w:styleId="PieddepageCar">
    <w:name w:val="Pied de page Car"/>
    <w:basedOn w:val="Policepardfaut"/>
    <w:link w:val="Pieddepage"/>
    <w:qFormat/>
    <w:rsid w:val="003429C0"/>
    <w:rPr>
      <w:rFonts w:cs="Arial"/>
      <w:sz w:val="22"/>
      <w:szCs w:val="24"/>
      <w:lang w:eastAsia="en-US"/>
    </w:rPr>
  </w:style>
  <w:style w:type="character" w:customStyle="1" w:styleId="TextebrutCar">
    <w:name w:val="Texte brut Car"/>
    <w:basedOn w:val="Policepardfaut"/>
    <w:link w:val="Textebrut"/>
    <w:qFormat/>
    <w:rsid w:val="00844C0E"/>
    <w:rPr>
      <w:rFonts w:ascii="Courier New" w:eastAsia="Arial" w:hAnsi="Courier New" w:cs="Courier New"/>
      <w:kern w:val="2"/>
      <w:lang w:val="fr-BE" w:eastAsia="fr-BE"/>
    </w:rPr>
  </w:style>
  <w:style w:type="character" w:customStyle="1" w:styleId="normaltextrun">
    <w:name w:val="normaltextrun"/>
    <w:basedOn w:val="Policepardfaut"/>
    <w:qFormat/>
    <w:rsid w:val="00DB5D95"/>
  </w:style>
  <w:style w:type="paragraph" w:customStyle="1" w:styleId="Heading">
    <w:name w:val="Heading"/>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rPr>
      <w:rFonts w:ascii="Verdana" w:hAnsi="Verdana"/>
      <w:u w:val="single"/>
      <w:lang w:val="nl-NL"/>
    </w:r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rPr>
  </w:style>
  <w:style w:type="paragraph" w:customStyle="1" w:styleId="Index">
    <w:name w:val="Index"/>
    <w:basedOn w:val="Normal"/>
    <w:qFormat/>
    <w:pPr>
      <w:suppressLineNumbers/>
    </w:pPr>
    <w:rPr>
      <w:rFonts w:cs="Lucida Sans"/>
    </w:rPr>
  </w:style>
  <w:style w:type="paragraph" w:styleId="Retraitcorpsdetexte">
    <w:name w:val="Body Text Indent"/>
    <w:basedOn w:val="Normal"/>
    <w:rsid w:val="00462656"/>
    <w:rPr>
      <w:rFonts w:cs="Times New Roman"/>
      <w:sz w:val="24"/>
      <w:szCs w:val="20"/>
      <w:lang w:val="nl-NL" w:eastAsia="nl-NL"/>
    </w:rPr>
  </w:style>
  <w:style w:type="paragraph" w:styleId="Normalcentr">
    <w:name w:val="Block Text"/>
    <w:basedOn w:val="Normal"/>
    <w:qFormat/>
    <w:pPr>
      <w:ind w:left="2977" w:right="-426"/>
    </w:pPr>
    <w:rPr>
      <w:rFonts w:ascii="Courier New" w:hAnsi="Courier New" w:cs="Times New Roman"/>
      <w:szCs w:val="20"/>
      <w:u w:val="single"/>
      <w:lang w:val="nl-NL" w:eastAsia="nl-NL"/>
    </w:rPr>
  </w:style>
  <w:style w:type="paragraph" w:customStyle="1" w:styleId="HeaderandFooter">
    <w:name w:val="Header and Footer"/>
    <w:basedOn w:val="Normal"/>
    <w:qFormat/>
  </w:style>
  <w:style w:type="paragraph" w:styleId="En-tte">
    <w:name w:val="header"/>
    <w:basedOn w:val="Normal"/>
    <w:link w:val="En-tteCar"/>
    <w:pPr>
      <w:tabs>
        <w:tab w:val="center" w:pos="4153"/>
        <w:tab w:val="right" w:pos="8306"/>
      </w:tabs>
    </w:pPr>
  </w:style>
  <w:style w:type="paragraph" w:styleId="Pieddepage">
    <w:name w:val="footer"/>
    <w:basedOn w:val="Normal"/>
    <w:link w:val="PieddepageCar"/>
    <w:pPr>
      <w:tabs>
        <w:tab w:val="center" w:pos="4153"/>
        <w:tab w:val="right" w:pos="8306"/>
      </w:tabs>
    </w:pPr>
  </w:style>
  <w:style w:type="paragraph" w:styleId="Explorateurdedocuments">
    <w:name w:val="Document Map"/>
    <w:basedOn w:val="Normal"/>
    <w:semiHidden/>
    <w:qFormat/>
    <w:pPr>
      <w:shd w:val="clear" w:color="auto" w:fill="000080"/>
    </w:pPr>
    <w:rPr>
      <w:rFonts w:ascii="Tahoma" w:hAnsi="Tahoma" w:cs="Tahoma"/>
    </w:rPr>
  </w:style>
  <w:style w:type="paragraph" w:styleId="Retraitcorpsdetexte2">
    <w:name w:val="Body Text Indent 2"/>
    <w:basedOn w:val="Normal"/>
    <w:link w:val="Retraitcorpsdetexte2Car"/>
    <w:qFormat/>
    <w:pPr>
      <w:ind w:left="180"/>
    </w:pPr>
    <w:rPr>
      <w:rFonts w:ascii="Verdana" w:hAnsi="Verdana"/>
      <w:sz w:val="16"/>
      <w:lang w:val="nl-NL"/>
    </w:rPr>
  </w:style>
  <w:style w:type="paragraph" w:customStyle="1" w:styleId="Arreststandaard">
    <w:name w:val="Arrest standaard"/>
    <w:basedOn w:val="Normal"/>
    <w:qFormat/>
    <w:rsid w:val="00C16FFF"/>
    <w:pPr>
      <w:spacing w:line="276" w:lineRule="auto"/>
      <w:jc w:val="both"/>
    </w:pPr>
    <w:rPr>
      <w:rFonts w:ascii="Calibri" w:hAnsi="Calibri"/>
      <w:sz w:val="24"/>
      <w:lang w:val="nl-NL"/>
    </w:rPr>
  </w:style>
  <w:style w:type="paragraph" w:customStyle="1" w:styleId="Arrestkop1">
    <w:name w:val="Arrest kop 1"/>
    <w:basedOn w:val="Titre9"/>
    <w:qFormat/>
    <w:rsid w:val="00C16FFF"/>
    <w:pPr>
      <w:spacing w:after="0" w:line="276" w:lineRule="auto"/>
    </w:pPr>
    <w:rPr>
      <w:rFonts w:ascii="Calibri" w:hAnsi="Calibri"/>
      <w:sz w:val="24"/>
    </w:rPr>
  </w:style>
  <w:style w:type="paragraph" w:customStyle="1" w:styleId="Arrestnummering">
    <w:name w:val="Arrest nummering"/>
    <w:basedOn w:val="Arreststandaard"/>
    <w:qFormat/>
    <w:rsid w:val="00684994"/>
    <w:pPr>
      <w:numPr>
        <w:numId w:val="2"/>
      </w:numPr>
    </w:pPr>
  </w:style>
  <w:style w:type="paragraph" w:customStyle="1" w:styleId="Arrestnummeringniveau">
    <w:name w:val="Arrest nummering niveau"/>
    <w:basedOn w:val="Arreststandaard"/>
    <w:qFormat/>
    <w:rsid w:val="00684994"/>
    <w:pPr>
      <w:numPr>
        <w:numId w:val="1"/>
      </w:numPr>
    </w:pPr>
  </w:style>
  <w:style w:type="paragraph" w:styleId="Textedebulles">
    <w:name w:val="Balloon Text"/>
    <w:basedOn w:val="Normal"/>
    <w:link w:val="TextedebullesCar"/>
    <w:qFormat/>
    <w:rsid w:val="006216EE"/>
    <w:rPr>
      <w:rFonts w:ascii="Tahoma" w:hAnsi="Tahoma" w:cs="Tahoma"/>
      <w:sz w:val="16"/>
      <w:szCs w:val="16"/>
    </w:rPr>
  </w:style>
  <w:style w:type="paragraph" w:styleId="Paragraphedeliste">
    <w:name w:val="List Paragraph"/>
    <w:basedOn w:val="Normal"/>
    <w:uiPriority w:val="34"/>
    <w:qFormat/>
    <w:rsid w:val="00375FFF"/>
    <w:pPr>
      <w:ind w:left="720"/>
    </w:pPr>
    <w:rPr>
      <w:rFonts w:cs="Times New Roman"/>
      <w:sz w:val="20"/>
      <w:szCs w:val="20"/>
      <w:lang w:val="nl-NL"/>
    </w:rPr>
  </w:style>
  <w:style w:type="paragraph" w:styleId="NormalWeb">
    <w:name w:val="Normal (Web)"/>
    <w:basedOn w:val="Normal"/>
    <w:qFormat/>
    <w:rsid w:val="00367BD5"/>
    <w:pPr>
      <w:spacing w:before="100" w:after="119"/>
    </w:pPr>
    <w:rPr>
      <w:rFonts w:cs="Times New Roman"/>
      <w:sz w:val="24"/>
      <w:lang w:eastAsia="ar-SA"/>
    </w:rPr>
  </w:style>
  <w:style w:type="paragraph" w:customStyle="1" w:styleId="Standard">
    <w:name w:val="Standard"/>
    <w:qFormat/>
    <w:rsid w:val="00A65069"/>
    <w:pPr>
      <w:textAlignment w:val="baseline"/>
    </w:pPr>
    <w:rPr>
      <w:rFonts w:ascii="Courier New" w:hAnsi="Courier New"/>
      <w:kern w:val="2"/>
      <w:lang w:val="nl-BE" w:eastAsia="nl-NL"/>
    </w:rPr>
  </w:style>
  <w:style w:type="paragraph" w:customStyle="1" w:styleId="Eindnoottekst2">
    <w:name w:val="Eindnoottekst2"/>
    <w:basedOn w:val="Normal"/>
    <w:qFormat/>
    <w:rsid w:val="00A65069"/>
    <w:pPr>
      <w:widowControl w:val="0"/>
    </w:pPr>
    <w:rPr>
      <w:rFonts w:ascii="CG Times 12pt" w:hAnsi="CG Times 12pt" w:cs="Times New Roman"/>
      <w:sz w:val="24"/>
      <w:lang w:val="en-US"/>
    </w:rPr>
  </w:style>
  <w:style w:type="paragraph" w:styleId="Textebrut">
    <w:name w:val="Plain Text"/>
    <w:basedOn w:val="Normal"/>
    <w:link w:val="TextebrutCar"/>
    <w:qFormat/>
    <w:rsid w:val="00844C0E"/>
    <w:pPr>
      <w:textAlignment w:val="baseline"/>
    </w:pPr>
    <w:rPr>
      <w:rFonts w:ascii="Courier New" w:eastAsia="Arial" w:hAnsi="Courier New" w:cs="Courier New"/>
      <w:kern w:val="2"/>
      <w:sz w:val="20"/>
      <w:szCs w:val="20"/>
      <w:lang w:val="fr-BE" w:eastAsia="fr-BE"/>
    </w:rPr>
  </w:style>
  <w:style w:type="paragraph" w:customStyle="1" w:styleId="FrameContents">
    <w:name w:val="Frame Contents"/>
    <w:basedOn w:val="Normal"/>
    <w:qFormat/>
  </w:style>
  <w:style w:type="table" w:styleId="Grilledutableau">
    <w:name w:val="Table Grid"/>
    <w:basedOn w:val="TableauNormal"/>
    <w:rsid w:val="00002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aliases w:val="Bas de page"/>
    <w:autoRedefine/>
    <w:uiPriority w:val="1"/>
    <w:qFormat/>
    <w:rsid w:val="002C0FA3"/>
    <w:pPr>
      <w:widowControl w:val="0"/>
      <w:autoSpaceDN w:val="0"/>
      <w:jc w:val="both"/>
      <w:textAlignment w:val="baseline"/>
    </w:pPr>
    <w:rPr>
      <w:rFonts w:asciiTheme="minorHAnsi" w:eastAsia="Lucida Sans Unicode" w:hAnsiTheme="minorHAnsi" w:cstheme="minorHAnsi"/>
      <w:i/>
      <w:iCs/>
      <w:kern w:val="3"/>
      <w:sz w:val="18"/>
      <w:szCs w:val="24"/>
      <w:lang w:val="fr-FR" w:eastAsia="fr-BE"/>
    </w:rPr>
  </w:style>
  <w:style w:type="character" w:styleId="Appelnotedebasdep">
    <w:name w:val="footnote reference"/>
    <w:uiPriority w:val="99"/>
    <w:rsid w:val="002C0FA3"/>
    <w:rPr>
      <w:vertAlign w:val="superscript"/>
    </w:rPr>
  </w:style>
  <w:style w:type="paragraph" w:styleId="Notedebasdepage">
    <w:name w:val="footnote text"/>
    <w:basedOn w:val="Normal"/>
    <w:link w:val="NotedebasdepageCar"/>
    <w:uiPriority w:val="99"/>
    <w:semiHidden/>
    <w:unhideWhenUsed/>
    <w:rsid w:val="002C0FA3"/>
    <w:pPr>
      <w:widowControl w:val="0"/>
      <w:autoSpaceDN w:val="0"/>
      <w:textAlignment w:val="baseline"/>
    </w:pPr>
    <w:rPr>
      <w:rFonts w:eastAsia="Lucida Sans Unicode" w:cs="Tahoma"/>
      <w:kern w:val="3"/>
      <w:sz w:val="20"/>
      <w:szCs w:val="20"/>
      <w:lang w:val="fr-BE" w:eastAsia="fr-BE"/>
    </w:rPr>
  </w:style>
  <w:style w:type="character" w:customStyle="1" w:styleId="NotedebasdepageCar">
    <w:name w:val="Note de bas de page Car"/>
    <w:basedOn w:val="Policepardfaut"/>
    <w:link w:val="Notedebasdepage"/>
    <w:uiPriority w:val="99"/>
    <w:semiHidden/>
    <w:rsid w:val="002C0FA3"/>
    <w:rPr>
      <w:rFonts w:eastAsia="Lucida Sans Unicode" w:cs="Tahoma"/>
      <w:kern w:val="3"/>
      <w:lang w:val="fr-BE" w:eastAsia="fr-BE"/>
    </w:rPr>
  </w:style>
  <w:style w:type="character" w:customStyle="1" w:styleId="jlmbsmallcaps">
    <w:name w:val="jlmb_smallcaps"/>
    <w:basedOn w:val="Policepardfaut"/>
    <w:rsid w:val="002C0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CBDD3C10C58C943ADF6A524E0BE4D77" ma:contentTypeVersion="10" ma:contentTypeDescription="Een nieuw document maken." ma:contentTypeScope="" ma:versionID="c7f0fa65dba3a3bfd3587d6fe72a8796">
  <xsd:schema xmlns:xsd="http://www.w3.org/2001/XMLSchema" xmlns:xs="http://www.w3.org/2001/XMLSchema" xmlns:p="http://schemas.microsoft.com/office/2006/metadata/properties" xmlns:ns2="f397f405-443f-4af1-b279-3c16d79aad2c" xmlns:ns3="c455d4df-353d-4244-9a7b-1cc6a538b5f2" targetNamespace="http://schemas.microsoft.com/office/2006/metadata/properties" ma:root="true" ma:fieldsID="eae13628b2332b5c61b72879fd1c3afc" ns2:_="" ns3:_="">
    <xsd:import namespace="f397f405-443f-4af1-b279-3c16d79aad2c"/>
    <xsd:import namespace="c455d4df-353d-4244-9a7b-1cc6a538b5f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DevOpsLink"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97f405-443f-4af1-b279-3c16d79aad2c"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0" nillable="true" ma:displayName="Taxonomy Catch All Column" ma:hidden="true" ma:list="{70775b18-308d-4dd4-a0cb-986fe1abeb88}" ma:internalName="TaxCatchAll" ma:showField="CatchAllData" ma:web="f397f405-443f-4af1-b279-3c16d79aad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455d4df-353d-4244-9a7b-1cc6a538b5f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DevOpsLink" ma:index="17" nillable="true" ma:displayName="DevOps Link" ma:format="Hyperlink" ma:internalName="DevOpsLink">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0c00ca9d-9819-461c-8ed5-6fe53ee69a6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397f405-443f-4af1-b279-3c16d79aad2c">NXNHUVHV4XSN-1804546052-158</_dlc_DocId>
    <_dlc_DocIdUrl xmlns="f397f405-443f-4af1-b279-3c16d79aad2c">
      <Url>https://indexnv.sharepoint.com/regcol/CsrDevelopment/_layouts/15/DocIdRedir.aspx?ID=NXNHUVHV4XSN-1804546052-158</Url>
      <Description>NXNHUVHV4XSN-1804546052-158</Description>
    </_dlc_DocIdUrl>
    <lcf76f155ced4ddcb4097134ff3c332f xmlns="c455d4df-353d-4244-9a7b-1cc6a538b5f2">
      <Terms xmlns="http://schemas.microsoft.com/office/infopath/2007/PartnerControls"/>
    </lcf76f155ced4ddcb4097134ff3c332f>
    <DevOpsLink xmlns="c455d4df-353d-4244-9a7b-1cc6a538b5f2">
      <Url xsi:nil="true"/>
      <Description xsi:nil="true"/>
    </DevOpsLink>
    <TaxCatchAll xmlns="f397f405-443f-4af1-b279-3c16d79aad2c"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E87D2-2348-46EA-917E-1BC1129E937C}">
  <ds:schemaRefs>
    <ds:schemaRef ds:uri="http://schemas.microsoft.com/sharepoint/v3/contenttype/forms"/>
  </ds:schemaRefs>
</ds:datastoreItem>
</file>

<file path=customXml/itemProps2.xml><?xml version="1.0" encoding="utf-8"?>
<ds:datastoreItem xmlns:ds="http://schemas.openxmlformats.org/officeDocument/2006/customXml" ds:itemID="{FEE4FC48-1057-4D98-8395-0EAB871A9866}">
  <ds:schemaRefs>
    <ds:schemaRef ds:uri="http://schemas.microsoft.com/sharepoint/events"/>
  </ds:schemaRefs>
</ds:datastoreItem>
</file>

<file path=customXml/itemProps3.xml><?xml version="1.0" encoding="utf-8"?>
<ds:datastoreItem xmlns:ds="http://schemas.openxmlformats.org/officeDocument/2006/customXml" ds:itemID="{7506F20B-5902-409F-864B-291DBF805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97f405-443f-4af1-b279-3c16d79aad2c"/>
    <ds:schemaRef ds:uri="c455d4df-353d-4244-9a7b-1cc6a538b5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CF6A61-5E0B-4A52-BE37-6E03B69A42D3}">
  <ds:schemaRefs>
    <ds:schemaRef ds:uri="http://schemas.microsoft.com/office/2006/metadata/properties"/>
    <ds:schemaRef ds:uri="http://schemas.microsoft.com/office/infopath/2007/PartnerControls"/>
    <ds:schemaRef ds:uri="f397f405-443f-4af1-b279-3c16d79aad2c"/>
    <ds:schemaRef ds:uri="c455d4df-353d-4244-9a7b-1cc6a538b5f2"/>
  </ds:schemaRefs>
</ds:datastoreItem>
</file>

<file path=customXml/itemProps5.xml><?xml version="1.0" encoding="utf-8"?>
<ds:datastoreItem xmlns:ds="http://schemas.openxmlformats.org/officeDocument/2006/customXml" ds:itemID="{D3C44FE6-8D8E-47F4-A369-3A00B54EB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2164</Words>
  <Characters>11904</Characters>
  <Application>Microsoft Office Word</Application>
  <DocSecurity>0</DocSecurity>
  <Lines>99</Lines>
  <Paragraphs>28</Paragraphs>
  <ScaleCrop>false</ScaleCrop>
  <Company>SPF Justice - FOD Justitie</Company>
  <LinksUpToDate>false</LinksUpToDate>
  <CharactersWithSpaces>14040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Vantomme Marie</dc:creator>
  <cp:lastModifiedBy>Maréchal Denis</cp:lastModifiedBy>
  <cp:revision>5</cp:revision>
  <cp:lastPrinted>2017-09-01T11:51:00Z</cp:lastPrinted>
  <dcterms:created xsi:type="dcterms:W3CDTF">2024-03-05T17:34:00Z</dcterms:created>
  <dcterms:modified xsi:type="dcterms:W3CDTF">2024-03-11T08:16:00Z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0x010100DCBDD3C10C58C943ADF6A524E0BE4D77</vt:lpwstr>
  </property>
  <property fmtid="{D5CDD505-2E9C-101B-9397-08002B2CF9AE}" pid="3" name="_dlc_DocIdItemGuid">
    <vt:lpwstr>e901a89d-492a-4d8c-8cb9-e3410c7e27cb</vt:lpwstr>
  </property>
</Properties>
</file>