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635E69" w:rsidRDefault="00E2721F" w:rsidP="0032537B">
      <w:pPr>
        <w:tabs>
          <w:tab w:val="left" w:pos="0"/>
        </w:tabs>
        <w:suppressAutoHyphens/>
        <w:jc w:val="both"/>
        <w:rPr>
          <w:rFonts w:asciiTheme="minorHAnsi" w:hAnsiTheme="minorHAnsi" w:cstheme="minorHAnsi"/>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p>
    <w:p w14:paraId="56BD38D0"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34395F5A" w14:textId="4CDF3D0E" w:rsidR="0032537B" w:rsidRPr="00635E69" w:rsidRDefault="0032537B" w:rsidP="0032537B">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r w:rsidRPr="00635E69">
        <w:rPr>
          <w:rFonts w:asciiTheme="minorHAnsi" w:hAnsiTheme="minorHAnsi" w:cstheme="minorHAnsi"/>
          <w:b/>
          <w:spacing w:val="-3"/>
          <w:lang w:val="fr-FR"/>
        </w:rPr>
        <w:t xml:space="preserve">6ème CHAMBRE             Jugement du </w:t>
      </w:r>
      <w:r w:rsidR="008E4443" w:rsidRPr="00635E69">
        <w:rPr>
          <w:rFonts w:asciiTheme="minorHAnsi" w:hAnsiTheme="minorHAnsi" w:cstheme="minorHAnsi"/>
          <w:b/>
          <w:spacing w:val="-3"/>
          <w:lang w:val="fr-FR"/>
        </w:rPr>
        <w:t>12 JANVIER 2024</w:t>
      </w:r>
    </w:p>
    <w:p w14:paraId="180BC6BB"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635E69" w:rsidRDefault="0032537B" w:rsidP="0032537B">
      <w:pPr>
        <w:pStyle w:val="Titre7"/>
        <w:rPr>
          <w:rFonts w:asciiTheme="minorHAnsi" w:hAnsiTheme="minorHAnsi" w:cstheme="minorHAnsi"/>
        </w:rPr>
      </w:pPr>
      <w:r w:rsidRPr="00635E69">
        <w:rPr>
          <w:rFonts w:asciiTheme="minorHAnsi" w:hAnsiTheme="minorHAnsi" w:cstheme="minorHAnsi"/>
        </w:rPr>
        <w:t>TRIBUNAL DU TRAVAIL DE LIEGE</w:t>
      </w:r>
    </w:p>
    <w:p w14:paraId="51E9ABE2" w14:textId="77777777" w:rsidR="0032537B" w:rsidRPr="00635E69" w:rsidRDefault="0032537B" w:rsidP="0032537B">
      <w:pPr>
        <w:rPr>
          <w:rFonts w:asciiTheme="minorHAnsi" w:hAnsiTheme="minorHAnsi" w:cstheme="minorHAnsi"/>
          <w:lang w:val="fr-FR"/>
        </w:rPr>
      </w:pPr>
    </w:p>
    <w:p w14:paraId="0C73E063" w14:textId="77777777" w:rsidR="0032537B" w:rsidRPr="00635E69" w:rsidRDefault="0032537B" w:rsidP="0032537B">
      <w:pPr>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t>Division HUY</w:t>
      </w:r>
    </w:p>
    <w:p w14:paraId="5473DCED" w14:textId="77777777" w:rsidR="0032537B" w:rsidRPr="00635E69" w:rsidRDefault="0032537B" w:rsidP="0032537B">
      <w:pPr>
        <w:rPr>
          <w:rFonts w:asciiTheme="minorHAnsi" w:hAnsiTheme="minorHAnsi" w:cstheme="minorHAnsi"/>
          <w:lang w:val="fr-FR"/>
        </w:rPr>
      </w:pPr>
    </w:p>
    <w:p w14:paraId="7BEF5B51"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075083B8" w14:textId="3C6328E0" w:rsidR="00790420" w:rsidRPr="00FE3B1C" w:rsidRDefault="00790420" w:rsidP="00790420">
      <w:pPr>
        <w:pStyle w:val="Titre4"/>
        <w:rPr>
          <w:rFonts w:asciiTheme="minorHAnsi" w:hAnsiTheme="minorHAnsi" w:cstheme="minorHAnsi"/>
          <w:sz w:val="28"/>
          <w:szCs w:val="28"/>
          <w:u w:val="single"/>
        </w:rPr>
      </w:pPr>
      <w:r w:rsidRPr="00FE3B1C">
        <w:rPr>
          <w:rFonts w:asciiTheme="minorHAnsi" w:hAnsiTheme="minorHAnsi" w:cstheme="minorHAnsi"/>
          <w:sz w:val="28"/>
          <w:szCs w:val="28"/>
          <w:u w:val="single"/>
        </w:rPr>
        <w:t>Jugement en application des articles 1675/13 bis et  1675/15</w:t>
      </w:r>
      <w:r w:rsidR="00CC014B" w:rsidRPr="00FE3B1C">
        <w:rPr>
          <w:rFonts w:asciiTheme="minorHAnsi" w:hAnsiTheme="minorHAnsi" w:cstheme="minorHAnsi"/>
          <w:sz w:val="28"/>
          <w:szCs w:val="28"/>
          <w:u w:val="single"/>
        </w:rPr>
        <w:t>,§3,</w:t>
      </w:r>
      <w:r w:rsidRPr="00FE3B1C">
        <w:rPr>
          <w:rFonts w:asciiTheme="minorHAnsi" w:hAnsiTheme="minorHAnsi" w:cstheme="minorHAnsi"/>
          <w:sz w:val="28"/>
          <w:szCs w:val="28"/>
          <w:u w:val="single"/>
        </w:rPr>
        <w:t xml:space="preserve"> du Code judiciaire :</w:t>
      </w:r>
    </w:p>
    <w:p w14:paraId="36D9CCC3" w14:textId="77777777" w:rsidR="00790420" w:rsidRPr="00635E69" w:rsidRDefault="00790420" w:rsidP="00790420">
      <w:pPr>
        <w:tabs>
          <w:tab w:val="left" w:pos="0"/>
        </w:tabs>
        <w:suppressAutoHyphens/>
        <w:jc w:val="both"/>
        <w:rPr>
          <w:rFonts w:asciiTheme="minorHAnsi" w:hAnsiTheme="minorHAnsi" w:cstheme="minorHAnsi"/>
          <w:b/>
          <w:bCs/>
          <w:spacing w:val="-3"/>
          <w:lang w:val="fr-FR"/>
        </w:rPr>
      </w:pPr>
    </w:p>
    <w:p w14:paraId="5C91210A" w14:textId="77777777" w:rsidR="00790420" w:rsidRPr="00635E69" w:rsidRDefault="00790420" w:rsidP="00790420">
      <w:pPr>
        <w:tabs>
          <w:tab w:val="left" w:pos="0"/>
        </w:tabs>
        <w:suppressAutoHyphens/>
        <w:jc w:val="both"/>
        <w:rPr>
          <w:rFonts w:asciiTheme="minorHAnsi" w:hAnsiTheme="minorHAnsi" w:cstheme="minorHAnsi"/>
          <w:spacing w:val="-2"/>
          <w:lang w:val="fr-FR"/>
        </w:rPr>
      </w:pPr>
    </w:p>
    <w:p w14:paraId="46AD726C" w14:textId="5954BE42" w:rsidR="00790420" w:rsidRPr="00635E69" w:rsidRDefault="00790420" w:rsidP="00790420">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2"/>
          <w:lang w:val="fr-FR"/>
        </w:rPr>
        <w:t>Répertoire</w:t>
      </w:r>
      <w:r w:rsidRPr="00635E69">
        <w:rPr>
          <w:rFonts w:asciiTheme="minorHAnsi" w:hAnsiTheme="minorHAnsi" w:cstheme="minorHAnsi"/>
          <w:spacing w:val="-3"/>
          <w:lang w:val="fr-FR"/>
        </w:rPr>
        <w:t xml:space="preserve">              </w:t>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t xml:space="preserve"> R.CD   N</w:t>
      </w:r>
      <w:r w:rsidRPr="00635E69">
        <w:rPr>
          <w:rFonts w:asciiTheme="minorHAnsi" w:hAnsiTheme="minorHAnsi" w:cstheme="minorHAnsi"/>
          <w:spacing w:val="-3"/>
        </w:rPr>
        <w:sym w:font="Symbol" w:char="F0B0"/>
      </w:r>
      <w:r w:rsidR="005C696D" w:rsidRPr="00265572">
        <w:rPr>
          <w:rFonts w:asciiTheme="minorHAnsi" w:hAnsiTheme="minorHAnsi" w:cstheme="minorHAnsi"/>
          <w:spacing w:val="-3"/>
          <w:lang w:val="fr-BE"/>
        </w:rPr>
        <w:t>21/3</w:t>
      </w:r>
      <w:r w:rsidRPr="00635E69">
        <w:rPr>
          <w:rFonts w:asciiTheme="minorHAnsi" w:hAnsiTheme="minorHAnsi" w:cstheme="minorHAnsi"/>
          <w:spacing w:val="-3"/>
          <w:lang w:val="fr-FR"/>
        </w:rPr>
        <w:t>/B</w:t>
      </w:r>
    </w:p>
    <w:p w14:paraId="070B6165"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p>
    <w:p w14:paraId="5AA41018" w14:textId="77777777" w:rsidR="00790420" w:rsidRPr="00635E69" w:rsidRDefault="00790420" w:rsidP="00790420">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630A4F98" w14:textId="77777777" w:rsidR="00790420" w:rsidRPr="00635E69" w:rsidRDefault="00790420" w:rsidP="00790420">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635E69">
        <w:rPr>
          <w:rFonts w:asciiTheme="minorHAnsi" w:hAnsiTheme="minorHAnsi" w:cstheme="minorHAnsi"/>
          <w:b/>
          <w:spacing w:val="-3"/>
          <w:u w:val="single"/>
          <w:lang w:val="fr-FR"/>
        </w:rPr>
        <w:t>EN CAUSE DE :</w:t>
      </w:r>
    </w:p>
    <w:p w14:paraId="1D9C631F"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b/>
          <w:bCs/>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b/>
          <w:bCs/>
          <w:spacing w:val="-3"/>
          <w:lang w:val="fr-FR"/>
        </w:rPr>
        <w:tab/>
      </w:r>
      <w:r w:rsidRPr="00635E69">
        <w:rPr>
          <w:rFonts w:asciiTheme="minorHAnsi" w:hAnsiTheme="minorHAnsi" w:cstheme="minorHAnsi"/>
          <w:b/>
          <w:bCs/>
          <w:spacing w:val="-3"/>
          <w:lang w:val="fr-FR"/>
        </w:rPr>
        <w:tab/>
      </w:r>
    </w:p>
    <w:p w14:paraId="13935B21" w14:textId="3BADE1E4" w:rsidR="00790420" w:rsidRPr="00635E69" w:rsidRDefault="00790420" w:rsidP="00790420">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r w:rsidR="00635E69" w:rsidRPr="00635E69">
        <w:rPr>
          <w:rFonts w:asciiTheme="minorHAnsi" w:hAnsiTheme="minorHAnsi" w:cstheme="minorHAnsi"/>
          <w:b/>
          <w:bCs/>
        </w:rPr>
        <w:t xml:space="preserve">Monsieur </w:t>
      </w:r>
      <w:r w:rsidR="00A1227B">
        <w:rPr>
          <w:rFonts w:asciiTheme="minorHAnsi" w:hAnsiTheme="minorHAnsi" w:cstheme="minorHAnsi"/>
          <w:b/>
          <w:bCs/>
        </w:rPr>
        <w:t>F</w:t>
      </w:r>
      <w:r w:rsidRPr="00635E69">
        <w:rPr>
          <w:rFonts w:asciiTheme="minorHAnsi" w:hAnsiTheme="minorHAnsi" w:cstheme="minorHAnsi"/>
          <w:b/>
          <w:bCs/>
        </w:rPr>
        <w:t xml:space="preserve"> ;</w:t>
      </w:r>
    </w:p>
    <w:p w14:paraId="171BC3AD" w14:textId="77777777" w:rsidR="00790420" w:rsidRPr="00635E69" w:rsidRDefault="00790420" w:rsidP="00790420">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p>
    <w:p w14:paraId="1F2E90A7" w14:textId="3919759C" w:rsidR="00790420"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t xml:space="preserve">Partie requérante en règlement collectif de dettes,  </w:t>
      </w:r>
      <w:r w:rsidR="005C696D">
        <w:rPr>
          <w:rFonts w:asciiTheme="minorHAnsi" w:hAnsiTheme="minorHAnsi" w:cstheme="minorHAnsi"/>
        </w:rPr>
        <w:t>comparaissant en personne ;</w:t>
      </w:r>
      <w:r w:rsidRPr="00635E69">
        <w:rPr>
          <w:rFonts w:asciiTheme="minorHAnsi" w:hAnsiTheme="minorHAnsi" w:cstheme="minorHAnsi"/>
        </w:rPr>
        <w:t> </w:t>
      </w:r>
    </w:p>
    <w:p w14:paraId="20C1C315" w14:textId="4465B533" w:rsidR="005C696D" w:rsidRDefault="005C696D" w:rsidP="00790420">
      <w:pPr>
        <w:pStyle w:val="Retraitcorpsdetexte3"/>
        <w:outlineLvl w:val="9"/>
        <w:rPr>
          <w:rFonts w:asciiTheme="minorHAnsi" w:hAnsiTheme="minorHAnsi" w:cstheme="minorHAnsi"/>
        </w:rPr>
      </w:pPr>
    </w:p>
    <w:p w14:paraId="5288E1A3" w14:textId="531246A3" w:rsidR="005C696D" w:rsidRPr="00635E69" w:rsidRDefault="005C696D" w:rsidP="005C696D">
      <w:pPr>
        <w:pStyle w:val="Retraitcorpsdetexte3"/>
        <w:outlineLvl w:val="9"/>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t xml:space="preserve">Madame </w:t>
      </w:r>
      <w:r w:rsidR="00A1227B">
        <w:rPr>
          <w:rFonts w:asciiTheme="minorHAnsi" w:hAnsiTheme="minorHAnsi" w:cstheme="minorHAnsi"/>
          <w:b/>
          <w:bCs/>
        </w:rPr>
        <w:t>B</w:t>
      </w:r>
      <w:r w:rsidRPr="00635E69">
        <w:rPr>
          <w:rFonts w:asciiTheme="minorHAnsi" w:hAnsiTheme="minorHAnsi" w:cstheme="minorHAnsi"/>
          <w:b/>
          <w:bCs/>
        </w:rPr>
        <w:t xml:space="preserve"> ;</w:t>
      </w:r>
    </w:p>
    <w:p w14:paraId="684511EA" w14:textId="77777777" w:rsidR="005C696D" w:rsidRPr="00635E69" w:rsidRDefault="005C696D" w:rsidP="005C696D">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p>
    <w:p w14:paraId="3CCD26D5" w14:textId="77777777" w:rsidR="005C696D" w:rsidRPr="00635E69" w:rsidRDefault="005C696D" w:rsidP="005C696D">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t xml:space="preserve">Partie requérante en règlement collectif de dettes,  </w:t>
      </w:r>
      <w:r>
        <w:rPr>
          <w:rFonts w:asciiTheme="minorHAnsi" w:hAnsiTheme="minorHAnsi" w:cstheme="minorHAnsi"/>
        </w:rPr>
        <w:t>comparaissant en personne ;</w:t>
      </w:r>
      <w:r w:rsidRPr="00635E69">
        <w:rPr>
          <w:rFonts w:asciiTheme="minorHAnsi" w:hAnsiTheme="minorHAnsi" w:cstheme="minorHAnsi"/>
        </w:rPr>
        <w:t> </w:t>
      </w:r>
    </w:p>
    <w:p w14:paraId="0CE544B1" w14:textId="77777777" w:rsidR="005C696D" w:rsidRPr="00635E69" w:rsidRDefault="005C696D" w:rsidP="00790420">
      <w:pPr>
        <w:pStyle w:val="Retraitcorpsdetexte3"/>
        <w:outlineLvl w:val="9"/>
        <w:rPr>
          <w:rFonts w:asciiTheme="minorHAnsi" w:hAnsiTheme="minorHAnsi" w:cstheme="minorHAnsi"/>
        </w:rPr>
      </w:pPr>
    </w:p>
    <w:p w14:paraId="5870111C" w14:textId="77777777" w:rsidR="00790420" w:rsidRPr="00635E69" w:rsidRDefault="00790420" w:rsidP="00790420">
      <w:pPr>
        <w:pStyle w:val="Retraitcorpsdetexte3"/>
        <w:outlineLvl w:val="9"/>
        <w:rPr>
          <w:rFonts w:asciiTheme="minorHAnsi" w:hAnsiTheme="minorHAnsi" w:cstheme="minorHAnsi"/>
        </w:rPr>
      </w:pPr>
    </w:p>
    <w:p w14:paraId="5E4D5316" w14:textId="0FDAC62E"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Médiateur de dettes</w:t>
      </w:r>
      <w:r w:rsidRPr="00635E69">
        <w:rPr>
          <w:rFonts w:asciiTheme="minorHAnsi" w:hAnsiTheme="minorHAnsi" w:cstheme="minorHAnsi"/>
        </w:rPr>
        <w:t xml:space="preserve"> :   Maître </w:t>
      </w:r>
      <w:r w:rsidR="005C696D">
        <w:rPr>
          <w:rFonts w:asciiTheme="minorHAnsi" w:hAnsiTheme="minorHAnsi" w:cstheme="minorHAnsi"/>
        </w:rPr>
        <w:t>Nahéma MOKEDDEM</w:t>
      </w:r>
      <w:r w:rsidRPr="00635E69">
        <w:rPr>
          <w:rFonts w:asciiTheme="minorHAnsi" w:hAnsiTheme="minorHAnsi" w:cstheme="minorHAnsi"/>
        </w:rPr>
        <w:t>, avocate, comparaissant en personne;</w:t>
      </w:r>
    </w:p>
    <w:p w14:paraId="57794CC1"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 xml:space="preserve"> </w:t>
      </w:r>
    </w:p>
    <w:p w14:paraId="6382792E"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CONTRE :</w:t>
      </w:r>
      <w:r w:rsidRPr="00635E69">
        <w:rPr>
          <w:rFonts w:asciiTheme="minorHAnsi" w:hAnsiTheme="minorHAnsi" w:cstheme="minorHAnsi"/>
        </w:rPr>
        <w:tab/>
      </w:r>
      <w:r w:rsidRPr="00635E69">
        <w:rPr>
          <w:rFonts w:asciiTheme="minorHAnsi" w:hAnsiTheme="minorHAnsi" w:cstheme="minorHAnsi"/>
        </w:rPr>
        <w:tab/>
      </w:r>
    </w:p>
    <w:p w14:paraId="1F6FB739" w14:textId="77777777" w:rsidR="00790420" w:rsidRPr="00635E69" w:rsidRDefault="00790420" w:rsidP="00790420">
      <w:pPr>
        <w:jc w:val="both"/>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1BD4D38F"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CREANCIERS présents ou représentés</w:t>
      </w:r>
      <w:r w:rsidRPr="00635E69">
        <w:rPr>
          <w:rFonts w:asciiTheme="minorHAnsi" w:hAnsiTheme="minorHAnsi" w:cstheme="minorHAnsi"/>
          <w:b/>
          <w:bCs/>
        </w:rPr>
        <w:t xml:space="preserve">: </w:t>
      </w:r>
    </w:p>
    <w:p w14:paraId="4EC4E439" w14:textId="77777777" w:rsidR="00790420" w:rsidRPr="00635E69" w:rsidRDefault="00790420" w:rsidP="00790420">
      <w:pPr>
        <w:jc w:val="both"/>
        <w:rPr>
          <w:rFonts w:asciiTheme="minorHAnsi" w:hAnsiTheme="minorHAnsi" w:cstheme="minorHAnsi"/>
          <w:highlight w:val="yellow"/>
          <w:lang w:val="fr-FR"/>
        </w:rPr>
      </w:pPr>
    </w:p>
    <w:p w14:paraId="72743F49" w14:textId="77777777" w:rsidR="00790420" w:rsidRPr="00635E69" w:rsidRDefault="00790420" w:rsidP="00790420">
      <w:pPr>
        <w:pStyle w:val="Retraitcorpsdetexte3"/>
        <w:ind w:left="0" w:firstLine="0"/>
        <w:outlineLvl w:val="9"/>
        <w:rPr>
          <w:rFonts w:asciiTheme="minorHAnsi" w:hAnsiTheme="minorHAnsi" w:cstheme="minorHAnsi"/>
          <w:bCs/>
        </w:rPr>
      </w:pPr>
      <w:r w:rsidRPr="00635E69">
        <w:rPr>
          <w:rFonts w:asciiTheme="minorHAnsi" w:hAnsiTheme="minorHAnsi" w:cstheme="minorHAnsi"/>
          <w:bCs/>
        </w:rPr>
        <w:tab/>
      </w:r>
      <w:r w:rsidRPr="00635E69">
        <w:rPr>
          <w:rFonts w:asciiTheme="minorHAnsi" w:hAnsiTheme="minorHAnsi" w:cstheme="minorHAnsi"/>
          <w:bCs/>
        </w:rPr>
        <w:tab/>
      </w:r>
      <w:r w:rsidRPr="00635E69">
        <w:rPr>
          <w:rFonts w:asciiTheme="minorHAnsi" w:hAnsiTheme="minorHAnsi" w:cstheme="minorHAnsi"/>
          <w:bCs/>
          <w:highlight w:val="cyan"/>
        </w:rPr>
        <w:t>…</w:t>
      </w:r>
      <w:r w:rsidRPr="00635E69">
        <w:rPr>
          <w:rFonts w:asciiTheme="minorHAnsi" w:hAnsiTheme="minorHAnsi" w:cstheme="minorHAnsi"/>
          <w:bCs/>
        </w:rPr>
        <w:t xml:space="preserve"> </w:t>
      </w:r>
    </w:p>
    <w:p w14:paraId="70ACD8E4" w14:textId="77777777" w:rsidR="00790420" w:rsidRPr="00635E69" w:rsidRDefault="00790420" w:rsidP="00790420">
      <w:pPr>
        <w:pStyle w:val="Retraitcorpsdetexte3"/>
        <w:ind w:left="0" w:firstLine="0"/>
        <w:outlineLvl w:val="9"/>
        <w:rPr>
          <w:rFonts w:asciiTheme="minorHAnsi" w:hAnsiTheme="minorHAnsi" w:cstheme="minorHAnsi"/>
          <w:b/>
          <w:bCs/>
        </w:rPr>
      </w:pPr>
      <w:r w:rsidRPr="00635E69">
        <w:rPr>
          <w:rFonts w:asciiTheme="minorHAnsi" w:hAnsiTheme="minorHAnsi" w:cstheme="minorHAnsi"/>
          <w:bCs/>
          <w:color w:val="FF0000"/>
        </w:rPr>
        <w:tab/>
      </w:r>
      <w:r w:rsidRPr="00635E69">
        <w:rPr>
          <w:rFonts w:asciiTheme="minorHAnsi" w:hAnsiTheme="minorHAnsi" w:cstheme="minorHAnsi"/>
          <w:bCs/>
          <w:color w:val="FF0000"/>
        </w:rPr>
        <w:tab/>
      </w:r>
    </w:p>
    <w:p w14:paraId="320988F5"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635E69">
        <w:rPr>
          <w:rFonts w:asciiTheme="minorHAnsi" w:hAnsiTheme="minorHAnsi" w:cstheme="minorHAnsi"/>
          <w:b/>
          <w:bCs/>
        </w:rPr>
        <w:tab/>
      </w:r>
      <w:r w:rsidRPr="00635E69">
        <w:rPr>
          <w:rFonts w:asciiTheme="minorHAnsi" w:hAnsiTheme="minorHAnsi" w:cstheme="minorHAnsi"/>
          <w:b/>
          <w:bCs/>
        </w:rPr>
        <w:tab/>
      </w:r>
      <w:r w:rsidRPr="00635E69">
        <w:rPr>
          <w:rFonts w:asciiTheme="minorHAnsi" w:hAnsiTheme="minorHAnsi" w:cstheme="minorHAnsi"/>
          <w:b/>
          <w:bCs/>
          <w:u w:val="single"/>
        </w:rPr>
        <w:t>CREANCIERS </w:t>
      </w:r>
      <w:r w:rsidRPr="00635E69">
        <w:rPr>
          <w:rFonts w:asciiTheme="minorHAnsi" w:hAnsiTheme="minorHAnsi" w:cstheme="minorHAnsi"/>
          <w:b/>
          <w:bCs/>
        </w:rPr>
        <w:t>: défaillants</w:t>
      </w:r>
    </w:p>
    <w:p w14:paraId="32D7E8A9"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 </w:t>
      </w:r>
    </w:p>
    <w:p w14:paraId="20056414"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voir liste encodée : +- … ; </w:t>
      </w:r>
    </w:p>
    <w:p w14:paraId="09DD0E17" w14:textId="77777777" w:rsidR="00790420" w:rsidRPr="00635E69" w:rsidRDefault="00790420" w:rsidP="00790420">
      <w:pPr>
        <w:pStyle w:val="Retraitcorpsdetexte3"/>
        <w:outlineLvl w:val="9"/>
        <w:rPr>
          <w:rFonts w:asciiTheme="minorHAnsi" w:hAnsiTheme="minorHAnsi" w:cstheme="minorHAnsi"/>
          <w:highlight w:val="cyan"/>
        </w:rPr>
      </w:pPr>
    </w:p>
    <w:p w14:paraId="00722C07"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370FA757" w14:textId="77777777" w:rsidR="00790420" w:rsidRPr="00635E69" w:rsidRDefault="00790420" w:rsidP="00790420">
      <w:pPr>
        <w:pStyle w:val="Retraitcorpsdetexte3"/>
        <w:outlineLvl w:val="9"/>
        <w:rPr>
          <w:rFonts w:asciiTheme="minorHAnsi" w:hAnsiTheme="minorHAnsi" w:cstheme="minorHAnsi"/>
          <w:b/>
          <w:bCs/>
          <w:u w:val="single"/>
        </w:rPr>
      </w:pPr>
      <w:r w:rsidRPr="00635E69">
        <w:rPr>
          <w:rFonts w:asciiTheme="minorHAnsi" w:hAnsiTheme="minorHAnsi" w:cstheme="minorHAnsi"/>
          <w:b/>
          <w:bCs/>
        </w:rPr>
        <w:tab/>
      </w:r>
      <w:r w:rsidRPr="00635E69">
        <w:rPr>
          <w:rFonts w:asciiTheme="minorHAnsi" w:hAnsiTheme="minorHAnsi" w:cstheme="minorHAnsi"/>
          <w:b/>
          <w:bCs/>
        </w:rPr>
        <w:tab/>
      </w:r>
      <w:r w:rsidRPr="00635E69">
        <w:rPr>
          <w:rFonts w:asciiTheme="minorHAnsi" w:hAnsiTheme="minorHAnsi" w:cstheme="minorHAnsi"/>
          <w:b/>
          <w:bCs/>
          <w:u w:val="single"/>
        </w:rPr>
        <w:t>Débiteurs de revenus :</w:t>
      </w:r>
    </w:p>
    <w:p w14:paraId="6E93812E"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p>
    <w:p w14:paraId="2BCFBF71"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lastRenderedPageBreak/>
        <w:t>voir liste encodée  ;</w:t>
      </w:r>
    </w:p>
    <w:p w14:paraId="5BF02419"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26A5A8F4" w14:textId="77777777" w:rsidR="00790420" w:rsidRPr="00635E69" w:rsidRDefault="00790420" w:rsidP="00790420">
      <w:pPr>
        <w:tabs>
          <w:tab w:val="left" w:pos="0"/>
          <w:tab w:val="left" w:pos="1944"/>
          <w:tab w:val="center" w:pos="6204"/>
          <w:tab w:val="left" w:pos="6480"/>
        </w:tabs>
        <w:suppressAutoHyphens/>
        <w:ind w:left="1944" w:hanging="1944"/>
        <w:rPr>
          <w:rFonts w:asciiTheme="minorHAnsi" w:hAnsiTheme="minorHAnsi" w:cstheme="minorHAnsi"/>
          <w:lang w:val="fr-FR"/>
        </w:rPr>
      </w:pPr>
      <w:r w:rsidRPr="00635E69">
        <w:rPr>
          <w:rFonts w:asciiTheme="minorHAnsi" w:hAnsiTheme="minorHAnsi" w:cstheme="minorHAnsi"/>
          <w:b/>
          <w:lang w:val="fr-FR"/>
        </w:rPr>
        <w:tab/>
        <w:t xml:space="preserve">                     ********</w:t>
      </w:r>
    </w:p>
    <w:p w14:paraId="3C4F5243" w14:textId="77777777" w:rsidR="00790420" w:rsidRPr="00635E69" w:rsidRDefault="00790420" w:rsidP="00790420">
      <w:pPr>
        <w:pStyle w:val="Normalcentr"/>
        <w:rPr>
          <w:rFonts w:asciiTheme="minorHAnsi" w:hAnsiTheme="minorHAnsi" w:cstheme="minorHAnsi"/>
          <w:b/>
          <w:u w:val="single"/>
        </w:rPr>
      </w:pPr>
      <w:r w:rsidRPr="00635E69">
        <w:rPr>
          <w:rFonts w:asciiTheme="minorHAnsi" w:hAnsiTheme="minorHAnsi" w:cstheme="minorHAnsi"/>
          <w:b/>
        </w:rPr>
        <w:t xml:space="preserve">              </w:t>
      </w:r>
    </w:p>
    <w:p w14:paraId="4A13A1F7" w14:textId="77777777" w:rsidR="00790420" w:rsidRPr="00635E69" w:rsidRDefault="00790420" w:rsidP="00790420">
      <w:pPr>
        <w:pStyle w:val="Normalcentr"/>
        <w:ind w:left="900" w:firstLine="540"/>
        <w:rPr>
          <w:rFonts w:asciiTheme="minorHAnsi" w:hAnsiTheme="minorHAnsi" w:cstheme="minorHAnsi"/>
          <w:b/>
          <w:u w:val="single"/>
        </w:rPr>
      </w:pPr>
      <w:r w:rsidRPr="00635E69">
        <w:rPr>
          <w:rFonts w:asciiTheme="minorHAnsi" w:hAnsiTheme="minorHAnsi" w:cstheme="minorHAnsi"/>
          <w:b/>
          <w:u w:val="single"/>
        </w:rPr>
        <w:t>A. Procédure :</w:t>
      </w:r>
    </w:p>
    <w:p w14:paraId="6E396176" w14:textId="77777777" w:rsidR="00790420" w:rsidRPr="00635E69" w:rsidRDefault="00790420" w:rsidP="00790420">
      <w:pPr>
        <w:ind w:left="1440" w:right="-828"/>
        <w:rPr>
          <w:rFonts w:asciiTheme="minorHAnsi" w:hAnsiTheme="minorHAnsi" w:cstheme="minorHAnsi"/>
          <w:lang w:val="fr-FR"/>
        </w:rPr>
      </w:pPr>
    </w:p>
    <w:p w14:paraId="2A5CD8D1" w14:textId="77777777" w:rsidR="00790420" w:rsidRPr="00635E69" w:rsidRDefault="00790420" w:rsidP="00790420">
      <w:pPr>
        <w:ind w:left="900" w:right="-1368" w:firstLine="540"/>
        <w:rPr>
          <w:rFonts w:asciiTheme="minorHAnsi" w:hAnsiTheme="minorHAnsi" w:cstheme="minorHAnsi"/>
          <w:lang w:val="fr-FR"/>
        </w:rPr>
      </w:pPr>
      <w:r w:rsidRPr="00635E69">
        <w:rPr>
          <w:rFonts w:asciiTheme="minorHAnsi" w:hAnsiTheme="minorHAnsi" w:cstheme="minorHAnsi"/>
          <w:lang w:val="fr-FR"/>
        </w:rPr>
        <w:t>Vu la législation sur l’emploi des langues en matière judiciaire ;</w:t>
      </w:r>
    </w:p>
    <w:p w14:paraId="46F68199" w14:textId="77777777" w:rsidR="00790420" w:rsidRPr="00635E69" w:rsidRDefault="00790420" w:rsidP="00790420">
      <w:pPr>
        <w:ind w:left="1440" w:right="-828"/>
        <w:rPr>
          <w:rFonts w:asciiTheme="minorHAnsi" w:hAnsiTheme="minorHAnsi" w:cstheme="minorHAnsi"/>
          <w:lang w:val="fr-FR"/>
        </w:rPr>
      </w:pPr>
    </w:p>
    <w:p w14:paraId="79D6A2D8" w14:textId="3E56A627"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 xml:space="preserve">Vu l’ordonnance d’admissibilité rendue le </w:t>
      </w:r>
      <w:r w:rsidR="005C696D">
        <w:rPr>
          <w:rFonts w:asciiTheme="minorHAnsi" w:hAnsiTheme="minorHAnsi" w:cstheme="minorHAnsi"/>
          <w:lang w:val="fr-FR"/>
        </w:rPr>
        <w:t>13/1/2021</w:t>
      </w:r>
      <w:r w:rsidRPr="00635E69">
        <w:rPr>
          <w:rFonts w:asciiTheme="minorHAnsi" w:hAnsiTheme="minorHAnsi" w:cstheme="minorHAnsi"/>
          <w:lang w:val="fr-FR"/>
        </w:rPr>
        <w:t> ;</w:t>
      </w:r>
    </w:p>
    <w:p w14:paraId="3A32379F" w14:textId="77777777" w:rsidR="00790420" w:rsidRPr="00635E69" w:rsidRDefault="00790420" w:rsidP="00790420">
      <w:pPr>
        <w:ind w:left="1440" w:right="-828"/>
        <w:rPr>
          <w:rFonts w:asciiTheme="minorHAnsi" w:hAnsiTheme="minorHAnsi" w:cstheme="minorHAnsi"/>
          <w:lang w:val="fr-FR"/>
        </w:rPr>
      </w:pPr>
    </w:p>
    <w:p w14:paraId="338CB20B" w14:textId="2B6DF159"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 xml:space="preserve">Vu le PV de carence déposé au greffe par </w:t>
      </w:r>
      <w:r w:rsidR="002F5CD8">
        <w:rPr>
          <w:rFonts w:asciiTheme="minorHAnsi" w:hAnsiTheme="minorHAnsi" w:cstheme="minorHAnsi"/>
          <w:lang w:val="fr-FR"/>
        </w:rPr>
        <w:t xml:space="preserve">la médiatrice </w:t>
      </w:r>
      <w:r w:rsidRPr="00635E69">
        <w:rPr>
          <w:rFonts w:asciiTheme="minorHAnsi" w:hAnsiTheme="minorHAnsi" w:cstheme="minorHAnsi"/>
          <w:lang w:val="fr-FR"/>
        </w:rPr>
        <w:t xml:space="preserve"> le </w:t>
      </w:r>
      <w:r w:rsidR="005C696D">
        <w:rPr>
          <w:rFonts w:asciiTheme="minorHAnsi" w:hAnsiTheme="minorHAnsi" w:cstheme="minorHAnsi"/>
          <w:lang w:val="fr-FR"/>
        </w:rPr>
        <w:t>5/5/2022</w:t>
      </w:r>
      <w:r w:rsidRPr="00635E69">
        <w:rPr>
          <w:rFonts w:asciiTheme="minorHAnsi" w:hAnsiTheme="minorHAnsi" w:cstheme="minorHAnsi"/>
          <w:lang w:val="fr-FR"/>
        </w:rPr>
        <w:t>;</w:t>
      </w:r>
    </w:p>
    <w:p w14:paraId="37971D53" w14:textId="77777777" w:rsidR="00790420" w:rsidRPr="00635E69" w:rsidRDefault="00790420" w:rsidP="00790420">
      <w:pPr>
        <w:ind w:left="1440" w:right="-828"/>
        <w:rPr>
          <w:rFonts w:asciiTheme="minorHAnsi" w:hAnsiTheme="minorHAnsi" w:cstheme="minorHAnsi"/>
          <w:lang w:val="fr-FR"/>
        </w:rPr>
      </w:pPr>
    </w:p>
    <w:p w14:paraId="3B4CBE03" w14:textId="77777777" w:rsidR="00790420" w:rsidRPr="00635E69" w:rsidRDefault="00790420" w:rsidP="00790420">
      <w:pPr>
        <w:tabs>
          <w:tab w:val="right" w:pos="7088"/>
        </w:tabs>
        <w:ind w:left="1440" w:right="-1368"/>
        <w:rPr>
          <w:rFonts w:asciiTheme="minorHAnsi" w:hAnsiTheme="minorHAnsi" w:cstheme="minorHAnsi"/>
          <w:lang w:val="fr-FR"/>
        </w:rPr>
      </w:pPr>
      <w:r w:rsidRPr="00635E69">
        <w:rPr>
          <w:rFonts w:asciiTheme="minorHAnsi" w:hAnsiTheme="minorHAnsi" w:cstheme="minorHAnsi"/>
          <w:lang w:val="fr-FR"/>
        </w:rPr>
        <w:t>Vu l’absence  de conciliation entre les parties, telle que visée par l’article 734 du Code judiciaire;</w:t>
      </w:r>
    </w:p>
    <w:p w14:paraId="0A225029" w14:textId="77777777" w:rsidR="00790420" w:rsidRPr="00635E69" w:rsidRDefault="00790420" w:rsidP="00790420">
      <w:pPr>
        <w:ind w:left="1440" w:right="-828"/>
        <w:rPr>
          <w:rFonts w:asciiTheme="minorHAnsi" w:hAnsiTheme="minorHAnsi" w:cstheme="minorHAnsi"/>
          <w:lang w:val="fr-FR"/>
        </w:rPr>
      </w:pPr>
    </w:p>
    <w:p w14:paraId="6169EAEB" w14:textId="4D9E0382"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Vu le </w:t>
      </w:r>
      <w:r w:rsidRPr="00635E69">
        <w:rPr>
          <w:rFonts w:asciiTheme="minorHAnsi" w:hAnsiTheme="minorHAnsi" w:cstheme="minorHAnsi"/>
          <w:b/>
          <w:bCs/>
          <w:u w:val="single"/>
          <w:lang w:val="fr-FR"/>
        </w:rPr>
        <w:t xml:space="preserve">débat interactif </w:t>
      </w:r>
      <w:r w:rsidRPr="00635E69">
        <w:rPr>
          <w:rFonts w:asciiTheme="minorHAnsi" w:hAnsiTheme="minorHAnsi" w:cstheme="minorHAnsi"/>
          <w:lang w:val="fr-FR"/>
        </w:rPr>
        <w:t>au sens de l’article 756 ter du Code judiciaire, lors de l’audience du 8/12/2023 (</w:t>
      </w:r>
      <w:r w:rsidR="002F5CD8">
        <w:rPr>
          <w:rFonts w:asciiTheme="minorHAnsi" w:hAnsiTheme="minorHAnsi" w:cstheme="minorHAnsi"/>
          <w:lang w:val="fr-FR"/>
        </w:rPr>
        <w:t xml:space="preserve">la médiatrice </w:t>
      </w:r>
      <w:r w:rsidR="005C696D">
        <w:rPr>
          <w:rFonts w:asciiTheme="minorHAnsi" w:hAnsiTheme="minorHAnsi" w:cstheme="minorHAnsi"/>
          <w:lang w:val="fr-FR"/>
        </w:rPr>
        <w:t>et les parties requérantes</w:t>
      </w:r>
      <w:r w:rsidRPr="00635E69">
        <w:rPr>
          <w:rFonts w:asciiTheme="minorHAnsi" w:hAnsiTheme="minorHAnsi" w:cstheme="minorHAnsi"/>
          <w:lang w:val="fr-FR"/>
        </w:rPr>
        <w:t xml:space="preserve"> </w:t>
      </w:r>
      <w:r w:rsidR="005C696D">
        <w:rPr>
          <w:rFonts w:asciiTheme="minorHAnsi" w:hAnsiTheme="minorHAnsi" w:cstheme="minorHAnsi"/>
          <w:lang w:val="fr-FR"/>
        </w:rPr>
        <w:t>ont</w:t>
      </w:r>
      <w:r w:rsidRPr="00635E69">
        <w:rPr>
          <w:rFonts w:asciiTheme="minorHAnsi" w:hAnsiTheme="minorHAnsi" w:cstheme="minorHAnsi"/>
          <w:lang w:val="fr-FR"/>
        </w:rPr>
        <w:t xml:space="preserve"> été entendu</w:t>
      </w:r>
      <w:r w:rsidR="005C696D">
        <w:rPr>
          <w:rFonts w:asciiTheme="minorHAnsi" w:hAnsiTheme="minorHAnsi" w:cstheme="minorHAnsi"/>
          <w:lang w:val="fr-FR"/>
        </w:rPr>
        <w:t>es</w:t>
      </w:r>
      <w:r w:rsidRPr="00635E69">
        <w:rPr>
          <w:rFonts w:asciiTheme="minorHAnsi" w:hAnsiTheme="minorHAnsi" w:cstheme="minorHAnsi"/>
          <w:lang w:val="fr-FR"/>
        </w:rPr>
        <w:t>).</w:t>
      </w:r>
    </w:p>
    <w:p w14:paraId="69FB86A6" w14:textId="77777777" w:rsidR="009C4665" w:rsidRDefault="009C4665" w:rsidP="00790420">
      <w:pPr>
        <w:ind w:left="1440"/>
        <w:rPr>
          <w:rFonts w:asciiTheme="minorHAnsi" w:hAnsiTheme="minorHAnsi" w:cstheme="minorHAnsi"/>
          <w:lang w:val="fr-FR"/>
        </w:rPr>
      </w:pPr>
    </w:p>
    <w:p w14:paraId="507BB458" w14:textId="14C23D40" w:rsidR="009C4665" w:rsidRPr="00050B1C" w:rsidRDefault="009C4665" w:rsidP="009C4665">
      <w:pPr>
        <w:ind w:left="1440"/>
        <w:rPr>
          <w:rFonts w:asciiTheme="minorHAnsi" w:hAnsiTheme="minorHAnsi" w:cstheme="minorHAnsi"/>
          <w:lang w:val="fr-FR"/>
        </w:rPr>
      </w:pPr>
      <w:r w:rsidRPr="00184A76">
        <w:rPr>
          <w:rFonts w:asciiTheme="minorHAnsi" w:hAnsiTheme="minorHAnsi" w:cstheme="minorHAnsi"/>
          <w:lang w:val="fr-FR"/>
        </w:rPr>
        <w:t xml:space="preserve">La médiatrice a déposé le </w:t>
      </w:r>
      <w:r w:rsidR="00184A76" w:rsidRPr="00184A76">
        <w:rPr>
          <w:rFonts w:asciiTheme="minorHAnsi" w:hAnsiTheme="minorHAnsi" w:cstheme="minorHAnsi"/>
          <w:lang w:val="fr-FR"/>
        </w:rPr>
        <w:t>7</w:t>
      </w:r>
      <w:r w:rsidRPr="00184A76">
        <w:rPr>
          <w:rFonts w:asciiTheme="minorHAnsi" w:hAnsiTheme="minorHAnsi" w:cstheme="minorHAnsi"/>
          <w:lang w:val="fr-FR"/>
        </w:rPr>
        <w:t xml:space="preserve">/12/2023 sur la plateforme </w:t>
      </w:r>
      <w:proofErr w:type="spellStart"/>
      <w:r w:rsidRPr="00184A76">
        <w:rPr>
          <w:rFonts w:asciiTheme="minorHAnsi" w:hAnsiTheme="minorHAnsi" w:cstheme="minorHAnsi"/>
          <w:lang w:val="fr-FR"/>
        </w:rPr>
        <w:t>JustRestart</w:t>
      </w:r>
      <w:proofErr w:type="spellEnd"/>
      <w:r w:rsidRPr="00184A76">
        <w:rPr>
          <w:rFonts w:asciiTheme="minorHAnsi" w:hAnsiTheme="minorHAnsi" w:cstheme="minorHAnsi"/>
          <w:lang w:val="fr-FR"/>
        </w:rPr>
        <w:t xml:space="preserve"> sa requête en taxation d’honoraires et frais</w:t>
      </w:r>
      <w:r w:rsidR="00184A76" w:rsidRPr="00184A76">
        <w:rPr>
          <w:rFonts w:asciiTheme="minorHAnsi" w:hAnsiTheme="minorHAnsi" w:cstheme="minorHAnsi"/>
          <w:lang w:val="fr-FR"/>
        </w:rPr>
        <w:t>.</w:t>
      </w:r>
    </w:p>
    <w:p w14:paraId="34C27680" w14:textId="408BA2FF" w:rsidR="009C4665" w:rsidRDefault="009C4665" w:rsidP="009C4665">
      <w:pPr>
        <w:ind w:left="1440"/>
        <w:rPr>
          <w:rFonts w:asciiTheme="minorHAnsi" w:hAnsiTheme="minorHAnsi" w:cstheme="minorHAnsi"/>
          <w:lang w:val="fr-FR"/>
        </w:rPr>
      </w:pPr>
    </w:p>
    <w:p w14:paraId="3267E615" w14:textId="04A97058" w:rsidR="00184A76" w:rsidRPr="00050B1C" w:rsidRDefault="00184A76" w:rsidP="00184A76">
      <w:pPr>
        <w:ind w:left="1440"/>
        <w:rPr>
          <w:rFonts w:asciiTheme="minorHAnsi" w:hAnsiTheme="minorHAnsi" w:cstheme="minorHAnsi"/>
          <w:lang w:val="fr-FR"/>
        </w:rPr>
      </w:pPr>
      <w:r w:rsidRPr="00740E06">
        <w:rPr>
          <w:rFonts w:asciiTheme="minorHAnsi" w:hAnsiTheme="minorHAnsi" w:cstheme="minorHAnsi"/>
          <w:lang w:val="fr-FR"/>
        </w:rPr>
        <w:t xml:space="preserve">La médiatrice a déposé le </w:t>
      </w:r>
      <w:r w:rsidR="00740E06" w:rsidRPr="00740E06">
        <w:rPr>
          <w:rFonts w:asciiTheme="minorHAnsi" w:hAnsiTheme="minorHAnsi" w:cstheme="minorHAnsi"/>
          <w:lang w:val="fr-FR"/>
        </w:rPr>
        <w:t xml:space="preserve">2/1/2024  </w:t>
      </w:r>
      <w:r w:rsidRPr="00740E06">
        <w:rPr>
          <w:rFonts w:asciiTheme="minorHAnsi" w:hAnsiTheme="minorHAnsi" w:cstheme="minorHAnsi"/>
          <w:lang w:val="fr-FR"/>
        </w:rPr>
        <w:t xml:space="preserve">sur la plateforme </w:t>
      </w:r>
      <w:proofErr w:type="spellStart"/>
      <w:r w:rsidRPr="00740E06">
        <w:rPr>
          <w:rFonts w:asciiTheme="minorHAnsi" w:hAnsiTheme="minorHAnsi" w:cstheme="minorHAnsi"/>
          <w:lang w:val="fr-FR"/>
        </w:rPr>
        <w:t>JustRestart</w:t>
      </w:r>
      <w:proofErr w:type="spellEnd"/>
      <w:r w:rsidRPr="00740E06">
        <w:rPr>
          <w:rFonts w:asciiTheme="minorHAnsi" w:hAnsiTheme="minorHAnsi" w:cstheme="minorHAnsi"/>
          <w:lang w:val="fr-FR"/>
        </w:rPr>
        <w:t xml:space="preserve"> un</w:t>
      </w:r>
      <w:r w:rsidR="00740E06" w:rsidRPr="00740E06">
        <w:rPr>
          <w:rFonts w:asciiTheme="minorHAnsi" w:hAnsiTheme="minorHAnsi" w:cstheme="minorHAnsi"/>
          <w:lang w:val="fr-FR"/>
        </w:rPr>
        <w:t>e note de suite d’audience</w:t>
      </w:r>
      <w:r w:rsidR="00EE0B75">
        <w:rPr>
          <w:rFonts w:asciiTheme="minorHAnsi" w:hAnsiTheme="minorHAnsi" w:cstheme="minorHAnsi"/>
          <w:lang w:val="fr-FR"/>
        </w:rPr>
        <w:t xml:space="preserve"> </w:t>
      </w:r>
      <w:r w:rsidR="00EE0B75" w:rsidRPr="00740E06">
        <w:rPr>
          <w:rFonts w:asciiTheme="minorHAnsi" w:hAnsiTheme="minorHAnsi" w:cstheme="minorHAnsi"/>
          <w:lang w:val="fr-FR"/>
        </w:rPr>
        <w:t>suggérant les pistes à suivre quant à la distribution du solde du compte de médiation</w:t>
      </w:r>
      <w:r w:rsidR="00740E06" w:rsidRPr="00740E06">
        <w:rPr>
          <w:rFonts w:asciiTheme="minorHAnsi" w:hAnsiTheme="minorHAnsi" w:cstheme="minorHAnsi"/>
          <w:lang w:val="fr-FR"/>
        </w:rPr>
        <w:t xml:space="preserve">, </w:t>
      </w:r>
      <w:r w:rsidR="00EE0B75">
        <w:rPr>
          <w:rFonts w:asciiTheme="minorHAnsi" w:hAnsiTheme="minorHAnsi" w:cstheme="minorHAnsi"/>
          <w:lang w:val="fr-FR"/>
        </w:rPr>
        <w:t>accompagnée de deux pièces justificatives, et d’un</w:t>
      </w:r>
      <w:r w:rsidRPr="00740E06">
        <w:rPr>
          <w:rFonts w:asciiTheme="minorHAnsi" w:hAnsiTheme="minorHAnsi" w:cstheme="minorHAnsi"/>
          <w:lang w:val="fr-FR"/>
        </w:rPr>
        <w:t xml:space="preserve"> tableau </w:t>
      </w:r>
      <w:r w:rsidR="00EE0B75">
        <w:rPr>
          <w:rFonts w:asciiTheme="minorHAnsi" w:hAnsiTheme="minorHAnsi" w:cstheme="minorHAnsi"/>
          <w:lang w:val="fr-FR"/>
        </w:rPr>
        <w:t>détaillé du passif</w:t>
      </w:r>
      <w:r w:rsidRPr="00740E06">
        <w:rPr>
          <w:rFonts w:asciiTheme="minorHAnsi" w:hAnsiTheme="minorHAnsi" w:cstheme="minorHAnsi"/>
          <w:lang w:val="fr-FR"/>
        </w:rPr>
        <w:t>, en application de l’article 769, aliéna 2, du Code judicaire.</w:t>
      </w:r>
    </w:p>
    <w:p w14:paraId="47F8E4A2" w14:textId="77777777" w:rsidR="00184A76" w:rsidRPr="00050B1C" w:rsidRDefault="00184A76" w:rsidP="009C4665">
      <w:pPr>
        <w:ind w:left="1440"/>
        <w:rPr>
          <w:rFonts w:asciiTheme="minorHAnsi" w:hAnsiTheme="minorHAnsi" w:cstheme="minorHAnsi"/>
          <w:lang w:val="fr-FR"/>
        </w:rPr>
      </w:pPr>
    </w:p>
    <w:p w14:paraId="61C532BF" w14:textId="77777777" w:rsidR="00790420" w:rsidRPr="00635E69" w:rsidRDefault="00790420" w:rsidP="00790420">
      <w:pPr>
        <w:ind w:left="1440"/>
        <w:jc w:val="both"/>
        <w:rPr>
          <w:rFonts w:asciiTheme="minorHAnsi" w:hAnsiTheme="minorHAnsi" w:cstheme="minorHAnsi"/>
          <w:i/>
          <w:iCs/>
          <w:lang w:val="fr-FR"/>
        </w:rPr>
      </w:pPr>
      <w:r w:rsidRPr="00635E69">
        <w:rPr>
          <w:rFonts w:asciiTheme="minorHAnsi" w:hAnsiTheme="minorHAnsi" w:cstheme="minorHAnsi"/>
          <w:i/>
          <w:iCs/>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635E69">
        <w:rPr>
          <w:rFonts w:asciiTheme="minorHAnsi" w:hAnsiTheme="minorHAnsi" w:cstheme="minorHAnsi"/>
          <w:i/>
          <w:iCs/>
          <w:lang w:val="fr-FR"/>
        </w:rPr>
        <w:t>Leval</w:t>
      </w:r>
      <w:proofErr w:type="spellEnd"/>
      <w:r w:rsidRPr="00635E69">
        <w:rPr>
          <w:rFonts w:asciiTheme="minorHAnsi" w:hAnsiTheme="minorHAnsi" w:cstheme="minorHAnsi"/>
          <w:i/>
          <w:iCs/>
          <w:lang w:val="fr-FR"/>
        </w:rPr>
        <w:t>, La loi du 5 juillet 1998 relative au règlement collectif de dettes et à la possibilité de vente de gré à gré des biens immeubles saisis, Fac. de droit de Liège, 1998, p.71).</w:t>
      </w:r>
    </w:p>
    <w:p w14:paraId="6538A459" w14:textId="77777777" w:rsidR="00790420" w:rsidRPr="00635E69" w:rsidRDefault="00790420" w:rsidP="00790420">
      <w:pPr>
        <w:ind w:left="1440"/>
        <w:jc w:val="both"/>
        <w:rPr>
          <w:rFonts w:asciiTheme="minorHAnsi" w:hAnsiTheme="minorHAnsi" w:cstheme="minorHAnsi"/>
          <w:i/>
          <w:iCs/>
          <w:lang w:val="fr-FR"/>
        </w:rPr>
      </w:pPr>
    </w:p>
    <w:p w14:paraId="4905D7CD" w14:textId="77777777" w:rsidR="00790420"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B. Quant à la mise au terme de la procédure en cas de non collaboration :</w:t>
      </w:r>
    </w:p>
    <w:p w14:paraId="3C0C86BE" w14:textId="77777777" w:rsidR="00DB7AF9" w:rsidRDefault="00DB7AF9" w:rsidP="00790420">
      <w:pPr>
        <w:ind w:left="1440"/>
        <w:rPr>
          <w:rFonts w:asciiTheme="minorHAnsi" w:hAnsiTheme="minorHAnsi" w:cstheme="minorHAnsi"/>
          <w:b/>
          <w:bCs/>
          <w:u w:val="single"/>
          <w:lang w:val="fr-FR"/>
        </w:rPr>
      </w:pPr>
    </w:p>
    <w:p w14:paraId="6414CFAE" w14:textId="1C4EF6F4"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u w:val="single"/>
          <w:lang w:val="fr-FR"/>
        </w:rPr>
        <w:t>B1. Chiffres clés</w:t>
      </w:r>
      <w:r w:rsidRPr="00050B1C">
        <w:rPr>
          <w:rFonts w:asciiTheme="minorHAnsi" w:hAnsiTheme="minorHAnsi" w:cstheme="minorHAnsi"/>
          <w:b/>
          <w:bCs/>
          <w:u w:val="single"/>
          <w:lang w:val="fr-FR"/>
        </w:rPr>
        <w:t xml:space="preserve"> : </w:t>
      </w:r>
    </w:p>
    <w:p w14:paraId="0D701FC1" w14:textId="77777777" w:rsidR="00DB7AF9" w:rsidRPr="00050B1C" w:rsidRDefault="00DB7AF9" w:rsidP="00DB7AF9">
      <w:pPr>
        <w:ind w:left="1440"/>
        <w:rPr>
          <w:rFonts w:asciiTheme="minorHAnsi" w:hAnsiTheme="minorHAnsi" w:cstheme="minorHAnsi"/>
          <w:b/>
          <w:bCs/>
          <w:u w:val="single"/>
          <w:lang w:val="fr-FR"/>
        </w:rPr>
      </w:pPr>
    </w:p>
    <w:p w14:paraId="217EE4EA" w14:textId="77777777"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noProof/>
          <w:u w:val="single"/>
          <w:lang w:val="fr-FR"/>
        </w:rPr>
        <w:lastRenderedPageBreak/>
        <w:drawing>
          <wp:inline distT="0" distB="0" distL="0" distR="0" wp14:anchorId="5B6056D5" wp14:editId="0D1CED5C">
            <wp:extent cx="5486400" cy="1981200"/>
            <wp:effectExtent l="0" t="0" r="1905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20A885" w14:textId="77777777" w:rsidR="00DB7AF9" w:rsidRPr="00050B1C" w:rsidRDefault="00DB7AF9" w:rsidP="00DB7AF9">
      <w:pPr>
        <w:ind w:left="1440"/>
        <w:rPr>
          <w:rFonts w:asciiTheme="minorHAnsi" w:hAnsiTheme="minorHAnsi" w:cstheme="minorHAnsi"/>
          <w:lang w:val="fr-FR"/>
        </w:rPr>
      </w:pPr>
    </w:p>
    <w:p w14:paraId="2BEDC30B" w14:textId="5BF9AB41" w:rsidR="00DB7AF9" w:rsidRPr="004A43AD" w:rsidRDefault="00DB7AF9" w:rsidP="00DB7AF9">
      <w:pPr>
        <w:ind w:left="1440"/>
        <w:rPr>
          <w:rFonts w:asciiTheme="minorHAnsi" w:hAnsiTheme="minorHAnsi" w:cstheme="minorHAnsi"/>
          <w:b/>
          <w:bCs/>
          <w:u w:val="single"/>
          <w:lang w:val="fr-FR"/>
        </w:rPr>
      </w:pPr>
      <w:r w:rsidRPr="004A43AD">
        <w:rPr>
          <w:rFonts w:asciiTheme="minorHAnsi" w:hAnsiTheme="minorHAnsi" w:cstheme="minorHAnsi"/>
          <w:lang w:val="fr-FR"/>
        </w:rPr>
        <w:br/>
      </w:r>
      <w:r>
        <w:rPr>
          <w:rFonts w:asciiTheme="minorHAnsi" w:hAnsiTheme="minorHAnsi" w:cstheme="minorHAnsi"/>
          <w:b/>
          <w:bCs/>
          <w:u w:val="single"/>
          <w:lang w:val="fr-FR"/>
        </w:rPr>
        <w:t xml:space="preserve">B2. </w:t>
      </w:r>
      <w:r w:rsidRPr="004A43AD">
        <w:rPr>
          <w:rFonts w:asciiTheme="minorHAnsi" w:hAnsiTheme="minorHAnsi" w:cstheme="minorHAnsi"/>
          <w:b/>
          <w:bCs/>
          <w:u w:val="single"/>
          <w:lang w:val="fr-FR"/>
        </w:rPr>
        <w:t xml:space="preserve">Appréciation : </w:t>
      </w:r>
    </w:p>
    <w:p w14:paraId="7703B3C7" w14:textId="77777777" w:rsidR="00DB7AF9" w:rsidRPr="00635E69" w:rsidRDefault="00DB7AF9" w:rsidP="00790420">
      <w:pPr>
        <w:ind w:left="1440"/>
        <w:rPr>
          <w:rFonts w:asciiTheme="minorHAnsi" w:hAnsiTheme="minorHAnsi" w:cstheme="minorHAnsi"/>
          <w:b/>
          <w:bCs/>
          <w:u w:val="single"/>
          <w:lang w:val="fr-FR"/>
        </w:rPr>
      </w:pPr>
    </w:p>
    <w:p w14:paraId="02146EC7"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rappelle que le caractère </w:t>
      </w:r>
      <w:r w:rsidRPr="00635E69">
        <w:rPr>
          <w:rFonts w:asciiTheme="minorHAnsi" w:hAnsiTheme="minorHAnsi" w:cstheme="minorHAnsi"/>
          <w:b/>
          <w:bCs/>
          <w:lang w:val="fr-FR"/>
        </w:rPr>
        <w:t xml:space="preserve">volontaire </w:t>
      </w:r>
      <w:r w:rsidRPr="00635E69">
        <w:rPr>
          <w:rFonts w:asciiTheme="minorHAnsi" w:hAnsiTheme="minorHAnsi" w:cstheme="minorHAnsi"/>
          <w:lang w:val="fr-FR"/>
        </w:rPr>
        <w:t>de la procédure de règlement collectif de dettes est l’un de ses principes de base.</w:t>
      </w:r>
    </w:p>
    <w:p w14:paraId="64EA8595" w14:textId="77777777" w:rsidR="00790420" w:rsidRPr="00635E69" w:rsidRDefault="00790420" w:rsidP="00790420">
      <w:pPr>
        <w:ind w:left="1440"/>
        <w:rPr>
          <w:rFonts w:asciiTheme="minorHAnsi" w:hAnsiTheme="minorHAnsi" w:cstheme="minorHAnsi"/>
          <w:lang w:val="fr-FR"/>
        </w:rPr>
      </w:pPr>
    </w:p>
    <w:p w14:paraId="1413A3AD" w14:textId="3B324DD4" w:rsidR="00790420" w:rsidRDefault="00790420" w:rsidP="00790420">
      <w:pPr>
        <w:ind w:left="1440"/>
        <w:rPr>
          <w:rFonts w:asciiTheme="minorHAnsi" w:hAnsiTheme="minorHAnsi" w:cstheme="minorHAnsi"/>
          <w:lang w:val="fr-FR"/>
        </w:rPr>
      </w:pPr>
      <w:r w:rsidRPr="00AF3667">
        <w:rPr>
          <w:rFonts w:asciiTheme="minorHAnsi" w:hAnsiTheme="minorHAnsi" w:cstheme="minorHAnsi"/>
          <w:lang w:val="fr-FR"/>
        </w:rPr>
        <w:t>La médiatrice a</w:t>
      </w:r>
      <w:r w:rsidR="005C696D">
        <w:rPr>
          <w:rFonts w:asciiTheme="minorHAnsi" w:hAnsiTheme="minorHAnsi" w:cstheme="minorHAnsi"/>
          <w:lang w:val="fr-FR"/>
        </w:rPr>
        <w:t>vait</w:t>
      </w:r>
      <w:r w:rsidRPr="00AF3667">
        <w:rPr>
          <w:rFonts w:asciiTheme="minorHAnsi" w:hAnsiTheme="minorHAnsi" w:cstheme="minorHAnsi"/>
          <w:lang w:val="fr-FR"/>
        </w:rPr>
        <w:t xml:space="preserve"> déposé </w:t>
      </w:r>
      <w:r w:rsidR="005C696D">
        <w:rPr>
          <w:rFonts w:asciiTheme="minorHAnsi" w:hAnsiTheme="minorHAnsi" w:cstheme="minorHAnsi"/>
          <w:lang w:val="fr-FR"/>
        </w:rPr>
        <w:t xml:space="preserve">en mai 2022 </w:t>
      </w:r>
      <w:r w:rsidRPr="00AF3667">
        <w:rPr>
          <w:rFonts w:asciiTheme="minorHAnsi" w:hAnsiTheme="minorHAnsi" w:cstheme="minorHAnsi"/>
          <w:lang w:val="fr-FR"/>
        </w:rPr>
        <w:t xml:space="preserve">au greffe un PV de carence et un rapport circonstancié, par lesquels elle suggère </w:t>
      </w:r>
      <w:r w:rsidR="005C696D">
        <w:rPr>
          <w:rFonts w:asciiTheme="minorHAnsi" w:hAnsiTheme="minorHAnsi" w:cstheme="minorHAnsi"/>
          <w:lang w:val="fr-FR"/>
        </w:rPr>
        <w:t xml:space="preserve">fixer le dossier à l’audience, afin d’aborder la question du sort à réserver à l’immeuble dont les médiés sont propriétaires, sans exclure </w:t>
      </w:r>
      <w:r w:rsidRPr="00AF3667">
        <w:rPr>
          <w:rFonts w:asciiTheme="minorHAnsi" w:hAnsiTheme="minorHAnsi" w:cstheme="minorHAnsi"/>
          <w:lang w:val="fr-FR"/>
        </w:rPr>
        <w:t>de mettre fin à la procédure en règlement collectif de dettes</w:t>
      </w:r>
      <w:r w:rsidR="005C696D">
        <w:rPr>
          <w:rFonts w:asciiTheme="minorHAnsi" w:hAnsiTheme="minorHAnsi" w:cstheme="minorHAnsi"/>
          <w:lang w:val="fr-FR"/>
        </w:rPr>
        <w:t>, si cela devait être leur volonté</w:t>
      </w:r>
      <w:r w:rsidRPr="00AF3667">
        <w:rPr>
          <w:rFonts w:asciiTheme="minorHAnsi" w:hAnsiTheme="minorHAnsi" w:cstheme="minorHAnsi"/>
          <w:lang w:val="fr-FR"/>
        </w:rPr>
        <w:t>.</w:t>
      </w:r>
    </w:p>
    <w:p w14:paraId="2DDE41A1" w14:textId="428889EA" w:rsidR="005C696D" w:rsidRDefault="005C696D" w:rsidP="00790420">
      <w:pPr>
        <w:ind w:left="1440"/>
        <w:rPr>
          <w:rFonts w:asciiTheme="minorHAnsi" w:hAnsiTheme="minorHAnsi" w:cstheme="minorHAnsi"/>
          <w:lang w:val="fr-FR"/>
        </w:rPr>
      </w:pPr>
    </w:p>
    <w:p w14:paraId="0B1FBA57" w14:textId="7FF10C34" w:rsidR="005C696D" w:rsidRDefault="005C696D" w:rsidP="00790420">
      <w:pPr>
        <w:ind w:left="1440"/>
        <w:rPr>
          <w:rFonts w:asciiTheme="minorHAnsi" w:hAnsiTheme="minorHAnsi" w:cstheme="minorHAnsi"/>
          <w:lang w:val="fr-FR"/>
        </w:rPr>
      </w:pPr>
      <w:r>
        <w:rPr>
          <w:rFonts w:asciiTheme="minorHAnsi" w:hAnsiTheme="minorHAnsi" w:cstheme="minorHAnsi"/>
          <w:lang w:val="fr-FR"/>
        </w:rPr>
        <w:t>Des courriers ont été échangés entre le tribunal et la médiatrice , et par lettre du 5/10/2023, la médiatrice a fait part au tribunal de la volonté des médiés de mettre un terme à la procédure en règlement collectif de dettes, et de la nécessité de fixer le dossier à l’audience, ce qui fût fait.</w:t>
      </w:r>
    </w:p>
    <w:p w14:paraId="5D5E5519" w14:textId="06F39280" w:rsidR="005C696D" w:rsidRDefault="005C696D" w:rsidP="00790420">
      <w:pPr>
        <w:ind w:left="1440"/>
        <w:rPr>
          <w:rFonts w:asciiTheme="minorHAnsi" w:hAnsiTheme="minorHAnsi" w:cstheme="minorHAnsi"/>
          <w:lang w:val="fr-FR"/>
        </w:rPr>
      </w:pPr>
    </w:p>
    <w:p w14:paraId="4947F9FD" w14:textId="77777777" w:rsidR="005C696D" w:rsidRPr="00AF3667" w:rsidRDefault="005C696D" w:rsidP="00790420">
      <w:pPr>
        <w:ind w:left="1440"/>
        <w:rPr>
          <w:rFonts w:asciiTheme="minorHAnsi" w:hAnsiTheme="minorHAnsi" w:cstheme="minorHAnsi"/>
          <w:lang w:val="fr-FR"/>
        </w:rPr>
      </w:pPr>
    </w:p>
    <w:p w14:paraId="4BC59B16" w14:textId="4448D047" w:rsidR="00D80B84" w:rsidRDefault="005C696D" w:rsidP="00790420">
      <w:pPr>
        <w:ind w:left="1440"/>
        <w:rPr>
          <w:rFonts w:asciiTheme="minorHAnsi" w:hAnsiTheme="minorHAnsi" w:cstheme="minorHAnsi"/>
          <w:lang w:val="fr-FR"/>
        </w:rPr>
      </w:pPr>
      <w:r>
        <w:rPr>
          <w:rFonts w:asciiTheme="minorHAnsi" w:hAnsiTheme="minorHAnsi" w:cstheme="minorHAnsi"/>
          <w:lang w:val="fr-FR"/>
        </w:rPr>
        <w:t xml:space="preserve">Monsieur </w:t>
      </w:r>
      <w:r w:rsidR="00A1227B">
        <w:rPr>
          <w:rFonts w:asciiTheme="minorHAnsi" w:hAnsiTheme="minorHAnsi" w:cstheme="minorHAnsi"/>
          <w:lang w:val="fr-FR"/>
        </w:rPr>
        <w:t>F</w:t>
      </w:r>
      <w:r>
        <w:rPr>
          <w:rFonts w:asciiTheme="minorHAnsi" w:hAnsiTheme="minorHAnsi" w:cstheme="minorHAnsi"/>
          <w:lang w:val="fr-FR"/>
        </w:rPr>
        <w:t xml:space="preserve"> et Madame </w:t>
      </w:r>
      <w:r w:rsidR="00A1227B">
        <w:rPr>
          <w:rFonts w:asciiTheme="minorHAnsi" w:hAnsiTheme="minorHAnsi" w:cstheme="minorHAnsi"/>
          <w:lang w:val="fr-FR"/>
        </w:rPr>
        <w:t>B</w:t>
      </w:r>
      <w:r>
        <w:rPr>
          <w:rFonts w:asciiTheme="minorHAnsi" w:hAnsiTheme="minorHAnsi" w:cstheme="minorHAnsi"/>
          <w:lang w:val="fr-FR"/>
        </w:rPr>
        <w:t xml:space="preserve"> sont propriétaires de l’immeuble qu’ils occupent, , situé rue du </w:t>
      </w:r>
      <w:r w:rsidR="001D7CD0">
        <w:rPr>
          <w:rFonts w:asciiTheme="minorHAnsi" w:hAnsiTheme="minorHAnsi" w:cstheme="minorHAnsi"/>
          <w:lang w:val="fr-FR"/>
        </w:rPr>
        <w:t>…</w:t>
      </w:r>
      <w:r>
        <w:rPr>
          <w:rFonts w:asciiTheme="minorHAnsi" w:hAnsiTheme="minorHAnsi" w:cstheme="minorHAnsi"/>
          <w:lang w:val="fr-FR"/>
        </w:rPr>
        <w:t xml:space="preserve"> à </w:t>
      </w:r>
      <w:r w:rsidR="001D7CD0">
        <w:rPr>
          <w:rFonts w:asciiTheme="minorHAnsi" w:hAnsiTheme="minorHAnsi" w:cstheme="minorHAnsi"/>
          <w:lang w:val="fr-FR"/>
        </w:rPr>
        <w:t>…….</w:t>
      </w:r>
      <w:r>
        <w:rPr>
          <w:rFonts w:asciiTheme="minorHAnsi" w:hAnsiTheme="minorHAnsi" w:cstheme="minorHAnsi"/>
          <w:lang w:val="fr-FR"/>
        </w:rPr>
        <w:t>.</w:t>
      </w:r>
    </w:p>
    <w:p w14:paraId="1D65C13E" w14:textId="63B316BA" w:rsidR="005C696D" w:rsidRDefault="005C696D" w:rsidP="00790420">
      <w:pPr>
        <w:ind w:left="1440"/>
        <w:rPr>
          <w:rFonts w:asciiTheme="minorHAnsi" w:hAnsiTheme="minorHAnsi" w:cstheme="minorHAnsi"/>
          <w:lang w:val="fr-FR"/>
        </w:rPr>
      </w:pPr>
    </w:p>
    <w:p w14:paraId="687BC80B" w14:textId="50F76F82" w:rsidR="005C696D" w:rsidRDefault="005C696D" w:rsidP="00790420">
      <w:pPr>
        <w:ind w:left="1440"/>
        <w:rPr>
          <w:rFonts w:asciiTheme="minorHAnsi" w:hAnsiTheme="minorHAnsi" w:cstheme="minorHAnsi"/>
          <w:lang w:val="fr-FR"/>
        </w:rPr>
      </w:pPr>
      <w:r>
        <w:rPr>
          <w:rFonts w:asciiTheme="minorHAnsi" w:hAnsiTheme="minorHAnsi" w:cstheme="minorHAnsi"/>
          <w:lang w:val="fr-FR"/>
        </w:rPr>
        <w:t xml:space="preserve">Ils ont 3 enfants </w:t>
      </w:r>
      <w:r w:rsidR="00482EAB">
        <w:rPr>
          <w:rFonts w:asciiTheme="minorHAnsi" w:hAnsiTheme="minorHAnsi" w:cstheme="minorHAnsi"/>
          <w:lang w:val="fr-FR"/>
        </w:rPr>
        <w:t>, nés en 2013, 2016 et 2017.</w:t>
      </w:r>
    </w:p>
    <w:p w14:paraId="3F7DB76D" w14:textId="54F2AB56" w:rsidR="00482EAB" w:rsidRDefault="00482EAB" w:rsidP="00790420">
      <w:pPr>
        <w:ind w:left="1440"/>
        <w:rPr>
          <w:rFonts w:asciiTheme="minorHAnsi" w:hAnsiTheme="minorHAnsi" w:cstheme="minorHAnsi"/>
          <w:lang w:val="fr-FR"/>
        </w:rPr>
      </w:pPr>
    </w:p>
    <w:p w14:paraId="7CA3DACE" w14:textId="7B2EBDAE" w:rsidR="00482EAB" w:rsidRDefault="00482EAB" w:rsidP="00790420">
      <w:pPr>
        <w:ind w:left="1440"/>
        <w:rPr>
          <w:rFonts w:asciiTheme="minorHAnsi" w:hAnsiTheme="minorHAnsi" w:cstheme="minorHAnsi"/>
          <w:lang w:val="fr-FR"/>
        </w:rPr>
      </w:pPr>
      <w:r>
        <w:rPr>
          <w:rFonts w:asciiTheme="minorHAnsi" w:hAnsiTheme="minorHAnsi" w:cstheme="minorHAnsi"/>
          <w:lang w:val="fr-FR"/>
        </w:rPr>
        <w:t>Ils avaient tous deux un emploi, qu’ils ont perdu, ce qui a entrainé leur surendettement et le dépôt d’une requête en admissibilité en janvier 2021.</w:t>
      </w:r>
    </w:p>
    <w:p w14:paraId="4B2FC1A8" w14:textId="02253735" w:rsidR="00482EAB" w:rsidRDefault="00482EAB" w:rsidP="00790420">
      <w:pPr>
        <w:ind w:left="1440"/>
        <w:rPr>
          <w:rFonts w:asciiTheme="minorHAnsi" w:hAnsiTheme="minorHAnsi" w:cstheme="minorHAnsi"/>
          <w:lang w:val="fr-FR"/>
        </w:rPr>
      </w:pPr>
    </w:p>
    <w:p w14:paraId="68C39251" w14:textId="50109EDD" w:rsidR="00482EAB" w:rsidRDefault="00482EAB" w:rsidP="00790420">
      <w:pPr>
        <w:ind w:left="1440"/>
        <w:rPr>
          <w:rFonts w:asciiTheme="minorHAnsi" w:hAnsiTheme="minorHAnsi" w:cstheme="minorHAnsi"/>
          <w:lang w:val="fr-FR"/>
        </w:rPr>
      </w:pPr>
      <w:r>
        <w:rPr>
          <w:rFonts w:asciiTheme="minorHAnsi" w:hAnsiTheme="minorHAnsi" w:cstheme="minorHAnsi"/>
          <w:lang w:val="fr-FR"/>
        </w:rPr>
        <w:t xml:space="preserve">Actuellement, Monsieur </w:t>
      </w:r>
      <w:r w:rsidR="00A1227B">
        <w:rPr>
          <w:rFonts w:asciiTheme="minorHAnsi" w:hAnsiTheme="minorHAnsi" w:cstheme="minorHAnsi"/>
          <w:lang w:val="fr-FR"/>
        </w:rPr>
        <w:t>F</w:t>
      </w:r>
      <w:r>
        <w:rPr>
          <w:rFonts w:asciiTheme="minorHAnsi" w:hAnsiTheme="minorHAnsi" w:cstheme="minorHAnsi"/>
          <w:lang w:val="fr-FR"/>
        </w:rPr>
        <w:t xml:space="preserve"> bénéficie d’indemnités de mutuelle, et Madame </w:t>
      </w:r>
      <w:r w:rsidR="00A1227B">
        <w:rPr>
          <w:rFonts w:asciiTheme="minorHAnsi" w:hAnsiTheme="minorHAnsi" w:cstheme="minorHAnsi"/>
          <w:lang w:val="fr-FR"/>
        </w:rPr>
        <w:t>B</w:t>
      </w:r>
      <w:r>
        <w:rPr>
          <w:rFonts w:asciiTheme="minorHAnsi" w:hAnsiTheme="minorHAnsi" w:cstheme="minorHAnsi"/>
          <w:lang w:val="fr-FR"/>
        </w:rPr>
        <w:t xml:space="preserve"> d’allocations de chômage.</w:t>
      </w:r>
    </w:p>
    <w:p w14:paraId="615D2216" w14:textId="4CF187A0" w:rsidR="00482EAB" w:rsidRDefault="00482EAB" w:rsidP="00790420">
      <w:pPr>
        <w:ind w:left="1440"/>
        <w:rPr>
          <w:rFonts w:asciiTheme="minorHAnsi" w:hAnsiTheme="minorHAnsi" w:cstheme="minorHAnsi"/>
          <w:lang w:val="fr-FR"/>
        </w:rPr>
      </w:pPr>
    </w:p>
    <w:p w14:paraId="68ECD299" w14:textId="412CDB74" w:rsidR="00482EAB" w:rsidRDefault="00482EAB" w:rsidP="00790420">
      <w:pPr>
        <w:ind w:left="1440"/>
        <w:rPr>
          <w:rFonts w:asciiTheme="minorHAnsi" w:hAnsiTheme="minorHAnsi" w:cstheme="minorHAnsi"/>
          <w:lang w:val="fr-FR"/>
        </w:rPr>
      </w:pPr>
      <w:r>
        <w:rPr>
          <w:rFonts w:asciiTheme="minorHAnsi" w:hAnsiTheme="minorHAnsi" w:cstheme="minorHAnsi"/>
          <w:lang w:val="fr-FR"/>
        </w:rPr>
        <w:t>Ils perçoivent aussi des allocations familiales pour leurs 3 enfants.</w:t>
      </w:r>
    </w:p>
    <w:p w14:paraId="70EBC8BB" w14:textId="208094BD" w:rsidR="00482EAB" w:rsidRDefault="00482EAB" w:rsidP="00790420">
      <w:pPr>
        <w:ind w:left="1440"/>
        <w:rPr>
          <w:rFonts w:asciiTheme="minorHAnsi" w:hAnsiTheme="minorHAnsi" w:cstheme="minorHAnsi"/>
          <w:lang w:val="fr-FR"/>
        </w:rPr>
      </w:pPr>
    </w:p>
    <w:p w14:paraId="7FD6D239" w14:textId="542F41CD" w:rsidR="00482EAB" w:rsidRDefault="00482EAB" w:rsidP="00790420">
      <w:pPr>
        <w:ind w:left="1440"/>
        <w:rPr>
          <w:rFonts w:asciiTheme="minorHAnsi" w:hAnsiTheme="minorHAnsi" w:cstheme="minorHAnsi"/>
          <w:lang w:val="fr-FR"/>
        </w:rPr>
      </w:pPr>
      <w:r>
        <w:rPr>
          <w:rFonts w:asciiTheme="minorHAnsi" w:hAnsiTheme="minorHAnsi" w:cstheme="minorHAnsi"/>
          <w:lang w:val="fr-FR"/>
        </w:rPr>
        <w:t xml:space="preserve">Madame </w:t>
      </w:r>
      <w:r w:rsidR="00A1227B">
        <w:rPr>
          <w:rFonts w:asciiTheme="minorHAnsi" w:hAnsiTheme="minorHAnsi" w:cstheme="minorHAnsi"/>
          <w:lang w:val="fr-FR"/>
        </w:rPr>
        <w:t>B</w:t>
      </w:r>
      <w:r>
        <w:rPr>
          <w:rFonts w:asciiTheme="minorHAnsi" w:hAnsiTheme="minorHAnsi" w:cstheme="minorHAnsi"/>
          <w:lang w:val="fr-FR"/>
        </w:rPr>
        <w:t xml:space="preserve"> est sur le point de retravailler, et Monsieur </w:t>
      </w:r>
      <w:r w:rsidR="00A1227B">
        <w:rPr>
          <w:rFonts w:asciiTheme="minorHAnsi" w:hAnsiTheme="minorHAnsi" w:cstheme="minorHAnsi"/>
          <w:lang w:val="fr-FR"/>
        </w:rPr>
        <w:t>F</w:t>
      </w:r>
      <w:r>
        <w:rPr>
          <w:rFonts w:asciiTheme="minorHAnsi" w:hAnsiTheme="minorHAnsi" w:cstheme="minorHAnsi"/>
          <w:lang w:val="fr-FR"/>
        </w:rPr>
        <w:t>, qi suit actuellement une formation, espère aussi retrouver des capacités suffisantes pour trouver un nouvel emploi.</w:t>
      </w:r>
    </w:p>
    <w:p w14:paraId="1644DB12" w14:textId="6A950400" w:rsidR="00482EAB" w:rsidRDefault="00482EAB" w:rsidP="00790420">
      <w:pPr>
        <w:ind w:left="1440"/>
        <w:rPr>
          <w:rFonts w:asciiTheme="minorHAnsi" w:hAnsiTheme="minorHAnsi" w:cstheme="minorHAnsi"/>
          <w:lang w:val="fr-FR"/>
        </w:rPr>
      </w:pPr>
    </w:p>
    <w:p w14:paraId="71C75242" w14:textId="104FF0C8" w:rsidR="00482EAB" w:rsidRDefault="00482EAB" w:rsidP="00790420">
      <w:pPr>
        <w:ind w:left="1440"/>
        <w:rPr>
          <w:rFonts w:asciiTheme="minorHAnsi" w:hAnsiTheme="minorHAnsi" w:cstheme="minorHAnsi"/>
          <w:lang w:val="fr-FR"/>
        </w:rPr>
      </w:pPr>
      <w:r>
        <w:rPr>
          <w:rFonts w:asciiTheme="minorHAnsi" w:hAnsiTheme="minorHAnsi" w:cstheme="minorHAnsi"/>
          <w:lang w:val="fr-FR"/>
        </w:rPr>
        <w:t xml:space="preserve">Ils veulent à tout prix  conserver leur immeuble, acquis en 2016 (le mensualité du prêt hypothécaire est de 685,62 €) </w:t>
      </w:r>
    </w:p>
    <w:p w14:paraId="609C01C6" w14:textId="77777777" w:rsidR="00482EAB" w:rsidRPr="0086165E" w:rsidRDefault="00482EAB" w:rsidP="00790420">
      <w:pPr>
        <w:ind w:left="1440"/>
        <w:rPr>
          <w:rFonts w:asciiTheme="minorHAnsi" w:hAnsiTheme="minorHAnsi" w:cstheme="minorHAnsi"/>
          <w:lang w:val="fr-FR"/>
        </w:rPr>
      </w:pPr>
    </w:p>
    <w:p w14:paraId="27273AD0" w14:textId="77777777" w:rsidR="00482EAB" w:rsidRDefault="007000C2" w:rsidP="00790420">
      <w:pPr>
        <w:ind w:left="1440"/>
        <w:rPr>
          <w:rFonts w:asciiTheme="minorHAnsi" w:hAnsiTheme="minorHAnsi" w:cstheme="minorHAnsi"/>
          <w:lang w:val="fr-FR"/>
        </w:rPr>
      </w:pPr>
      <w:r w:rsidRPr="0086165E">
        <w:rPr>
          <w:rFonts w:asciiTheme="minorHAnsi" w:hAnsiTheme="minorHAnsi" w:cstheme="minorHAnsi"/>
          <w:lang w:val="fr-FR"/>
        </w:rPr>
        <w:t>Lors de l’audience, l</w:t>
      </w:r>
      <w:r w:rsidR="002F5CD8">
        <w:rPr>
          <w:rFonts w:asciiTheme="minorHAnsi" w:hAnsiTheme="minorHAnsi" w:cstheme="minorHAnsi"/>
          <w:lang w:val="fr-FR"/>
        </w:rPr>
        <w:t>a médiatrice</w:t>
      </w:r>
      <w:r w:rsidRPr="0086165E">
        <w:rPr>
          <w:rFonts w:asciiTheme="minorHAnsi" w:hAnsiTheme="minorHAnsi" w:cstheme="minorHAnsi"/>
          <w:lang w:val="fr-FR"/>
        </w:rPr>
        <w:t xml:space="preserve"> </w:t>
      </w:r>
      <w:r w:rsidR="00CB1560" w:rsidRPr="0086165E">
        <w:rPr>
          <w:rFonts w:asciiTheme="minorHAnsi" w:hAnsiTheme="minorHAnsi" w:cstheme="minorHAnsi"/>
          <w:lang w:val="fr-FR"/>
        </w:rPr>
        <w:t xml:space="preserve">expose que </w:t>
      </w:r>
      <w:r w:rsidR="00482EAB">
        <w:rPr>
          <w:rFonts w:asciiTheme="minorHAnsi" w:hAnsiTheme="minorHAnsi" w:cstheme="minorHAnsi"/>
          <w:lang w:val="fr-FR"/>
        </w:rPr>
        <w:t>les médiés collaborent normalement à la procédure, dans un respect mutuel, mais que malgré toutes leurs discussions depuis mai 2022, ils souhaitent mettre un terme à la procédure.</w:t>
      </w:r>
    </w:p>
    <w:p w14:paraId="7B516947" w14:textId="77777777" w:rsidR="00482EAB" w:rsidRDefault="00482EAB" w:rsidP="00790420">
      <w:pPr>
        <w:ind w:left="1440"/>
        <w:rPr>
          <w:rFonts w:asciiTheme="minorHAnsi" w:hAnsiTheme="minorHAnsi" w:cstheme="minorHAnsi"/>
          <w:lang w:val="fr-FR"/>
        </w:rPr>
      </w:pPr>
    </w:p>
    <w:p w14:paraId="67B9BFB7" w14:textId="06C08DFA" w:rsidR="00790420" w:rsidRPr="002F5CD8" w:rsidRDefault="00790420" w:rsidP="00790420">
      <w:pPr>
        <w:ind w:left="1440"/>
        <w:rPr>
          <w:rFonts w:asciiTheme="minorHAnsi" w:hAnsiTheme="minorHAnsi" w:cstheme="minorHAnsi"/>
          <w:lang w:val="fr-FR"/>
        </w:rPr>
      </w:pPr>
      <w:r w:rsidRPr="002F5CD8">
        <w:rPr>
          <w:rFonts w:asciiTheme="minorHAnsi" w:hAnsiTheme="minorHAnsi" w:cstheme="minorHAnsi"/>
          <w:lang w:val="fr-FR"/>
        </w:rPr>
        <w:t xml:space="preserve">Le compte de médiation est actuellement crédité de +- </w:t>
      </w:r>
      <w:r w:rsidR="00482EAB">
        <w:rPr>
          <w:rFonts w:asciiTheme="minorHAnsi" w:hAnsiTheme="minorHAnsi" w:cstheme="minorHAnsi"/>
          <w:lang w:val="fr-FR"/>
        </w:rPr>
        <w:t>23.000</w:t>
      </w:r>
      <w:r w:rsidRPr="002F5CD8">
        <w:rPr>
          <w:rFonts w:asciiTheme="minorHAnsi" w:hAnsiTheme="minorHAnsi" w:cstheme="minorHAnsi"/>
          <w:lang w:val="fr-FR"/>
        </w:rPr>
        <w:t xml:space="preserve"> €.</w:t>
      </w:r>
    </w:p>
    <w:p w14:paraId="5BFCB801" w14:textId="77777777" w:rsidR="00790420" w:rsidRPr="002F5CD8" w:rsidRDefault="00790420" w:rsidP="00790420">
      <w:pPr>
        <w:ind w:left="1440"/>
        <w:rPr>
          <w:rFonts w:asciiTheme="minorHAnsi" w:hAnsiTheme="minorHAnsi" w:cstheme="minorHAnsi"/>
          <w:lang w:val="fr-FR"/>
        </w:rPr>
      </w:pPr>
    </w:p>
    <w:p w14:paraId="092BE71E" w14:textId="1085A95B" w:rsidR="00790420" w:rsidRDefault="00790420" w:rsidP="00790420">
      <w:pPr>
        <w:ind w:left="1440"/>
        <w:rPr>
          <w:rFonts w:asciiTheme="minorHAnsi" w:hAnsiTheme="minorHAnsi" w:cstheme="minorHAnsi"/>
          <w:lang w:val="fr-FR"/>
        </w:rPr>
      </w:pPr>
      <w:r w:rsidRPr="002F5CD8">
        <w:rPr>
          <w:rFonts w:asciiTheme="minorHAnsi" w:hAnsiTheme="minorHAnsi" w:cstheme="minorHAnsi"/>
          <w:lang w:val="fr-FR"/>
        </w:rPr>
        <w:t xml:space="preserve">Le passif déclaré avoisine les </w:t>
      </w:r>
      <w:r w:rsidR="00482EAB">
        <w:rPr>
          <w:rFonts w:asciiTheme="minorHAnsi" w:hAnsiTheme="minorHAnsi" w:cstheme="minorHAnsi"/>
          <w:lang w:val="fr-FR"/>
        </w:rPr>
        <w:t>84.496</w:t>
      </w:r>
      <w:r w:rsidRPr="002F5CD8">
        <w:rPr>
          <w:rFonts w:asciiTheme="minorHAnsi" w:hAnsiTheme="minorHAnsi" w:cstheme="minorHAnsi"/>
          <w:lang w:val="fr-FR"/>
        </w:rPr>
        <w:t xml:space="preserve"> € en principal</w:t>
      </w:r>
      <w:r w:rsidR="00482EAB">
        <w:rPr>
          <w:rFonts w:asciiTheme="minorHAnsi" w:hAnsiTheme="minorHAnsi" w:cstheme="minorHAnsi"/>
          <w:lang w:val="fr-FR"/>
        </w:rPr>
        <w:t>, dont un prêt personnel auprès de ATRADIUS (80.236 €)</w:t>
      </w:r>
      <w:r w:rsidR="00925F92" w:rsidRPr="002F5CD8">
        <w:rPr>
          <w:rFonts w:asciiTheme="minorHAnsi" w:hAnsiTheme="minorHAnsi" w:cstheme="minorHAnsi"/>
          <w:lang w:val="fr-FR"/>
        </w:rPr>
        <w:t>.</w:t>
      </w:r>
    </w:p>
    <w:p w14:paraId="55E05542" w14:textId="77777777" w:rsidR="00925F92" w:rsidRDefault="00925F92" w:rsidP="00790420">
      <w:pPr>
        <w:ind w:left="1440"/>
        <w:rPr>
          <w:rFonts w:asciiTheme="minorHAnsi" w:hAnsiTheme="minorHAnsi" w:cstheme="minorHAnsi"/>
          <w:lang w:val="fr-FR"/>
        </w:rPr>
      </w:pPr>
    </w:p>
    <w:p w14:paraId="4B129612" w14:textId="257D9039" w:rsidR="00925F92" w:rsidRPr="00635E69" w:rsidRDefault="002F5CD8" w:rsidP="00790420">
      <w:pPr>
        <w:ind w:left="1440"/>
        <w:rPr>
          <w:rFonts w:asciiTheme="minorHAnsi" w:hAnsiTheme="minorHAnsi" w:cstheme="minorHAnsi"/>
          <w:lang w:val="fr-FR"/>
        </w:rPr>
      </w:pPr>
      <w:r>
        <w:rPr>
          <w:rFonts w:asciiTheme="minorHAnsi" w:hAnsiTheme="minorHAnsi" w:cstheme="minorHAnsi"/>
          <w:lang w:val="fr-FR"/>
        </w:rPr>
        <w:t xml:space="preserve">Aucun plan amiable n’a pu être envisagé, </w:t>
      </w:r>
      <w:r w:rsidR="00482EAB">
        <w:rPr>
          <w:rFonts w:asciiTheme="minorHAnsi" w:hAnsiTheme="minorHAnsi" w:cstheme="minorHAnsi"/>
          <w:lang w:val="fr-FR"/>
        </w:rPr>
        <w:t>la propriété d’un immeuble rendant difficile l’élaboration d’un plan amiable permettant de payer 100% du passif en principal dans un délai raisonnable</w:t>
      </w:r>
      <w:r>
        <w:rPr>
          <w:rFonts w:asciiTheme="minorHAnsi" w:hAnsiTheme="minorHAnsi" w:cstheme="minorHAnsi"/>
          <w:lang w:val="fr-FR"/>
        </w:rPr>
        <w:t>.</w:t>
      </w:r>
    </w:p>
    <w:p w14:paraId="781F6CF7" w14:textId="77777777" w:rsidR="00790420" w:rsidRPr="00635E69" w:rsidRDefault="00790420" w:rsidP="00790420">
      <w:pPr>
        <w:ind w:left="1440"/>
        <w:rPr>
          <w:rFonts w:asciiTheme="minorHAnsi" w:hAnsiTheme="minorHAnsi" w:cstheme="minorHAnsi"/>
          <w:lang w:val="fr-FR"/>
        </w:rPr>
      </w:pPr>
    </w:p>
    <w:p w14:paraId="158A80D4" w14:textId="6DA436BD" w:rsidR="00DB3869" w:rsidRDefault="00790420" w:rsidP="00790420">
      <w:pPr>
        <w:pStyle w:val="Normalcentr"/>
        <w:ind w:left="1440"/>
        <w:rPr>
          <w:rFonts w:asciiTheme="minorHAnsi" w:hAnsiTheme="minorHAnsi" w:cstheme="minorHAnsi"/>
          <w:bCs/>
        </w:rPr>
      </w:pPr>
      <w:r w:rsidRPr="00635E69">
        <w:rPr>
          <w:rFonts w:asciiTheme="minorHAnsi" w:hAnsiTheme="minorHAnsi" w:cstheme="minorHAnsi"/>
          <w:bCs/>
        </w:rPr>
        <w:t xml:space="preserve">Le tribunal </w:t>
      </w:r>
      <w:r w:rsidR="00DB3869">
        <w:rPr>
          <w:rFonts w:asciiTheme="minorHAnsi" w:hAnsiTheme="minorHAnsi" w:cstheme="minorHAnsi"/>
          <w:bCs/>
        </w:rPr>
        <w:t xml:space="preserve">notre que </w:t>
      </w:r>
      <w:r w:rsidR="00DB3869">
        <w:rPr>
          <w:rFonts w:asciiTheme="minorHAnsi" w:hAnsiTheme="minorHAnsi" w:cstheme="minorHAnsi"/>
        </w:rPr>
        <w:t xml:space="preserve">Monsieur </w:t>
      </w:r>
      <w:r w:rsidR="00A1227B">
        <w:rPr>
          <w:rFonts w:asciiTheme="minorHAnsi" w:hAnsiTheme="minorHAnsi" w:cstheme="minorHAnsi"/>
        </w:rPr>
        <w:t>F</w:t>
      </w:r>
      <w:r w:rsidR="00DB3869">
        <w:rPr>
          <w:rFonts w:asciiTheme="minorHAnsi" w:hAnsiTheme="minorHAnsi" w:cstheme="minorHAnsi"/>
        </w:rPr>
        <w:t xml:space="preserve"> et Madame </w:t>
      </w:r>
      <w:r w:rsidR="00A1227B">
        <w:rPr>
          <w:rFonts w:asciiTheme="minorHAnsi" w:hAnsiTheme="minorHAnsi" w:cstheme="minorHAnsi"/>
        </w:rPr>
        <w:t>B</w:t>
      </w:r>
      <w:r w:rsidR="00DB3869">
        <w:rPr>
          <w:rFonts w:asciiTheme="minorHAnsi" w:hAnsiTheme="minorHAnsi" w:cstheme="minorHAnsi"/>
        </w:rPr>
        <w:t>, en pleine connaissance de cause, souhaitent mettre un terme à la procédure.</w:t>
      </w:r>
    </w:p>
    <w:p w14:paraId="42637CC2" w14:textId="77777777" w:rsidR="00DB3869" w:rsidRDefault="00DB3869" w:rsidP="00790420">
      <w:pPr>
        <w:pStyle w:val="Normalcentr"/>
        <w:ind w:left="1440"/>
        <w:rPr>
          <w:rFonts w:asciiTheme="minorHAnsi" w:hAnsiTheme="minorHAnsi" w:cstheme="minorHAnsi"/>
          <w:bCs/>
        </w:rPr>
      </w:pPr>
    </w:p>
    <w:p w14:paraId="6A451461" w14:textId="672E9B48" w:rsidR="00790420" w:rsidRPr="00635E69" w:rsidRDefault="00790420" w:rsidP="00DB3869">
      <w:pPr>
        <w:pStyle w:val="Normalcentr"/>
        <w:ind w:left="1440"/>
        <w:rPr>
          <w:rFonts w:asciiTheme="minorHAnsi" w:hAnsiTheme="minorHAnsi" w:cstheme="minorHAnsi"/>
          <w:i/>
        </w:rPr>
      </w:pPr>
      <w:r w:rsidRPr="00635E69">
        <w:rPr>
          <w:rFonts w:asciiTheme="minorHAnsi" w:hAnsiTheme="minorHAnsi" w:cstheme="minorHAnsi"/>
        </w:rPr>
        <w:t>En toute hypothèse, la procédure en RCD est éminemment personnelle et ne peut se poursuivre sans</w:t>
      </w:r>
      <w:r w:rsidR="00DB3869">
        <w:rPr>
          <w:rFonts w:asciiTheme="minorHAnsi" w:hAnsiTheme="minorHAnsi" w:cstheme="minorHAnsi"/>
        </w:rPr>
        <w:t xml:space="preserve"> la volonté certaine des médiés</w:t>
      </w:r>
      <w:r w:rsidRPr="00635E69">
        <w:rPr>
          <w:rFonts w:asciiTheme="minorHAnsi" w:hAnsiTheme="minorHAnsi" w:cstheme="minorHAnsi"/>
          <w:i/>
        </w:rPr>
        <w:t>.</w:t>
      </w:r>
    </w:p>
    <w:p w14:paraId="772BABB8" w14:textId="77777777" w:rsidR="00790420" w:rsidRPr="00635E69" w:rsidRDefault="00790420" w:rsidP="00DB3869">
      <w:pPr>
        <w:rPr>
          <w:rFonts w:asciiTheme="minorHAnsi" w:hAnsiTheme="minorHAnsi" w:cstheme="minorHAnsi"/>
          <w:i/>
          <w:lang w:val="fr-FR"/>
        </w:rPr>
      </w:pPr>
    </w:p>
    <w:p w14:paraId="6167B3EB" w14:textId="67874728"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Le passif admis n’est pas dérisoire.</w:t>
      </w:r>
    </w:p>
    <w:p w14:paraId="626E24CC" w14:textId="77777777" w:rsidR="00790420" w:rsidRPr="00E416BF" w:rsidRDefault="00790420" w:rsidP="00790420">
      <w:pPr>
        <w:ind w:left="1440"/>
        <w:rPr>
          <w:rFonts w:asciiTheme="minorHAnsi" w:hAnsiTheme="minorHAnsi" w:cstheme="minorHAnsi"/>
          <w:lang w:val="fr-FR"/>
        </w:rPr>
      </w:pPr>
    </w:p>
    <w:p w14:paraId="36868B90" w14:textId="39CBCAC4"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 xml:space="preserve">Il </w:t>
      </w:r>
      <w:r w:rsidR="00DB3869">
        <w:rPr>
          <w:rFonts w:asciiTheme="minorHAnsi" w:hAnsiTheme="minorHAnsi" w:cstheme="minorHAnsi"/>
          <w:lang w:val="fr-FR"/>
        </w:rPr>
        <w:t>existe un</w:t>
      </w:r>
      <w:r w:rsidRPr="00E416BF">
        <w:rPr>
          <w:rFonts w:asciiTheme="minorHAnsi" w:hAnsiTheme="minorHAnsi" w:cstheme="minorHAnsi"/>
          <w:lang w:val="fr-FR"/>
        </w:rPr>
        <w:t xml:space="preserve"> actif réalisable,</w:t>
      </w:r>
      <w:r w:rsidR="00DB3869">
        <w:rPr>
          <w:rFonts w:asciiTheme="minorHAnsi" w:hAnsiTheme="minorHAnsi" w:cstheme="minorHAnsi"/>
          <w:lang w:val="fr-FR"/>
        </w:rPr>
        <w:t xml:space="preserve"> soit leur immeuble commun</w:t>
      </w:r>
      <w:r w:rsidRPr="00E416BF">
        <w:rPr>
          <w:rFonts w:asciiTheme="minorHAnsi" w:hAnsiTheme="minorHAnsi" w:cstheme="minorHAnsi"/>
          <w:lang w:val="fr-FR"/>
        </w:rPr>
        <w:t>.</w:t>
      </w:r>
    </w:p>
    <w:p w14:paraId="62A4EAE7" w14:textId="77777777" w:rsidR="00790420" w:rsidRPr="00E416BF" w:rsidRDefault="00790420" w:rsidP="00790420">
      <w:pPr>
        <w:ind w:left="1440"/>
        <w:rPr>
          <w:rFonts w:asciiTheme="minorHAnsi" w:hAnsiTheme="minorHAnsi" w:cstheme="minorHAnsi"/>
          <w:lang w:val="fr-FR"/>
        </w:rPr>
      </w:pPr>
    </w:p>
    <w:p w14:paraId="6BD486B8" w14:textId="5948F6A2"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 xml:space="preserve">Il est possible que </w:t>
      </w:r>
      <w:r w:rsidR="00DB3869">
        <w:rPr>
          <w:rFonts w:asciiTheme="minorHAnsi" w:hAnsiTheme="minorHAnsi" w:cstheme="minorHAnsi"/>
          <w:lang w:val="fr-FR"/>
        </w:rPr>
        <w:t>leur</w:t>
      </w:r>
      <w:r w:rsidRPr="00E416BF">
        <w:rPr>
          <w:rFonts w:asciiTheme="minorHAnsi" w:hAnsiTheme="minorHAnsi" w:cstheme="minorHAnsi"/>
          <w:lang w:val="fr-FR"/>
        </w:rPr>
        <w:t xml:space="preserve"> situation financière s’améliore dans quelques années.</w:t>
      </w:r>
    </w:p>
    <w:p w14:paraId="534122C6" w14:textId="77777777" w:rsidR="00790420" w:rsidRPr="00E416BF" w:rsidRDefault="00790420" w:rsidP="00790420">
      <w:pPr>
        <w:ind w:left="1440"/>
        <w:rPr>
          <w:rFonts w:asciiTheme="minorHAnsi" w:hAnsiTheme="minorHAnsi" w:cstheme="minorHAnsi"/>
          <w:lang w:val="fr-FR"/>
        </w:rPr>
      </w:pPr>
    </w:p>
    <w:p w14:paraId="04DFEF5C" w14:textId="235E6E87" w:rsidR="00790420" w:rsidRPr="00635E69" w:rsidRDefault="00790420" w:rsidP="00790420">
      <w:pPr>
        <w:ind w:left="1440"/>
        <w:rPr>
          <w:rFonts w:asciiTheme="minorHAnsi" w:hAnsiTheme="minorHAnsi" w:cstheme="minorHAnsi"/>
          <w:lang w:val="fr-FR"/>
        </w:rPr>
      </w:pPr>
      <w:r w:rsidRPr="00E416BF">
        <w:rPr>
          <w:rFonts w:asciiTheme="minorHAnsi" w:hAnsiTheme="minorHAnsi" w:cstheme="minorHAnsi"/>
          <w:lang w:val="fr-FR"/>
        </w:rPr>
        <w:t>Actuellement et dans un avenir proche, aucun plan judiciaire digne de ce nom n’est cependant possible ni envisageable</w:t>
      </w:r>
      <w:r w:rsidR="00DB3869">
        <w:rPr>
          <w:rFonts w:asciiTheme="minorHAnsi" w:hAnsiTheme="minorHAnsi" w:cstheme="minorHAnsi"/>
          <w:lang w:val="fr-FR"/>
        </w:rPr>
        <w:t>, permettant aux médiés de conserver leur immeuble.</w:t>
      </w:r>
    </w:p>
    <w:p w14:paraId="1DEE3F57" w14:textId="77777777" w:rsidR="00790420" w:rsidRPr="00635E69" w:rsidRDefault="00790420" w:rsidP="00790420">
      <w:pPr>
        <w:ind w:left="1440"/>
        <w:rPr>
          <w:rFonts w:asciiTheme="minorHAnsi" w:hAnsiTheme="minorHAnsi" w:cstheme="minorHAnsi"/>
          <w:lang w:val="fr-FR"/>
        </w:rPr>
      </w:pPr>
    </w:p>
    <w:p w14:paraId="5800B8CE" w14:textId="5539145C"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estime qu’un effacement pur et simple de ses dettes </w:t>
      </w:r>
      <w:r w:rsidR="00DB3869">
        <w:rPr>
          <w:rFonts w:asciiTheme="minorHAnsi" w:hAnsiTheme="minorHAnsi" w:cstheme="minorHAnsi"/>
          <w:lang w:val="fr-FR"/>
        </w:rPr>
        <w:t>est impossible, puisque qu’un immeuble est présent</w:t>
      </w:r>
      <w:r w:rsidRPr="00635E69">
        <w:rPr>
          <w:rFonts w:asciiTheme="minorHAnsi" w:hAnsiTheme="minorHAnsi" w:cstheme="minorHAnsi"/>
          <w:lang w:val="fr-FR"/>
        </w:rPr>
        <w:t xml:space="preserve"> (faculté donnée au juge par l’article 1675/13 bis du Code judiciaire).</w:t>
      </w:r>
    </w:p>
    <w:p w14:paraId="2EBEACA0" w14:textId="77777777" w:rsidR="00790420" w:rsidRPr="00635E69" w:rsidRDefault="00790420" w:rsidP="00790420">
      <w:pPr>
        <w:ind w:left="1440"/>
        <w:rPr>
          <w:rFonts w:asciiTheme="minorHAnsi" w:hAnsiTheme="minorHAnsi" w:cstheme="minorHAnsi"/>
          <w:lang w:val="fr-FR"/>
        </w:rPr>
      </w:pPr>
    </w:p>
    <w:p w14:paraId="678E62EA" w14:textId="72571939"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L’article 1675/13 bis du Code judiciaire précise sans équivoque que le juge dispose d’une </w:t>
      </w:r>
      <w:r w:rsidRPr="00635E69">
        <w:rPr>
          <w:rFonts w:asciiTheme="minorHAnsi" w:hAnsiTheme="minorHAnsi" w:cstheme="minorHAnsi"/>
          <w:b/>
          <w:bCs/>
          <w:lang w:val="fr-FR"/>
        </w:rPr>
        <w:t xml:space="preserve">faculté </w:t>
      </w:r>
      <w:r w:rsidRPr="00635E69">
        <w:rPr>
          <w:rFonts w:asciiTheme="minorHAnsi" w:hAnsiTheme="minorHAnsi" w:cstheme="minorHAnsi"/>
          <w:lang w:val="fr-FR"/>
        </w:rPr>
        <w:t>d’accorder la remise totale de dettes</w:t>
      </w:r>
      <w:r w:rsidR="00DB3869">
        <w:rPr>
          <w:rFonts w:asciiTheme="minorHAnsi" w:hAnsiTheme="minorHAnsi" w:cstheme="minorHAnsi"/>
          <w:lang w:val="fr-FR"/>
        </w:rPr>
        <w:t>, à certaines conditions, non réunies en l’espèce</w:t>
      </w:r>
      <w:r w:rsidRPr="00635E69">
        <w:rPr>
          <w:rFonts w:asciiTheme="minorHAnsi" w:hAnsiTheme="minorHAnsi" w:cstheme="minorHAnsi"/>
          <w:lang w:val="fr-FR"/>
        </w:rPr>
        <w:t xml:space="preserve">. </w:t>
      </w:r>
    </w:p>
    <w:p w14:paraId="3CEC6B50" w14:textId="77777777" w:rsidR="00DB3869" w:rsidRPr="00635E69" w:rsidRDefault="00DB3869" w:rsidP="00790420">
      <w:pPr>
        <w:ind w:left="1440"/>
        <w:rPr>
          <w:rFonts w:asciiTheme="minorHAnsi" w:hAnsiTheme="minorHAnsi" w:cstheme="minorHAnsi"/>
          <w:lang w:val="fr-FR"/>
        </w:rPr>
      </w:pPr>
    </w:p>
    <w:p w14:paraId="5C758BE4" w14:textId="7B774A81"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En d’autres termes, à l’issue des phases amiable et judiciaire, </w:t>
      </w:r>
      <w:r w:rsidR="00DB3869">
        <w:rPr>
          <w:rFonts w:asciiTheme="minorHAnsi" w:hAnsiTheme="minorHAnsi" w:cstheme="minorHAnsi"/>
          <w:lang w:val="fr-FR"/>
        </w:rPr>
        <w:t xml:space="preserve">le juge </w:t>
      </w:r>
      <w:r w:rsidRPr="00635E69">
        <w:rPr>
          <w:rFonts w:asciiTheme="minorHAnsi" w:hAnsiTheme="minorHAnsi" w:cstheme="minorHAnsi"/>
          <w:lang w:val="fr-FR"/>
        </w:rPr>
        <w:t>peut également rejeter la demande de remise totale de dettes et mettre un terme à la procédure</w:t>
      </w:r>
      <w:r w:rsidRPr="00635E69">
        <w:rPr>
          <w:rStyle w:val="Appelnotedebasdep"/>
          <w:rFonts w:asciiTheme="minorHAnsi" w:hAnsiTheme="minorHAnsi" w:cstheme="minorHAnsi"/>
          <w:lang w:val="fr-FR"/>
        </w:rPr>
        <w:footnoteReference w:id="1"/>
      </w:r>
      <w:r w:rsidRPr="00635E69">
        <w:rPr>
          <w:rFonts w:asciiTheme="minorHAnsi" w:hAnsiTheme="minorHAnsi" w:cstheme="minorHAnsi"/>
          <w:lang w:val="fr-FR"/>
        </w:rPr>
        <w:t>.</w:t>
      </w:r>
    </w:p>
    <w:p w14:paraId="24847E59" w14:textId="77777777" w:rsidR="00790420" w:rsidRPr="00635E69" w:rsidRDefault="00790420" w:rsidP="00790420">
      <w:pPr>
        <w:ind w:left="1440"/>
        <w:rPr>
          <w:rFonts w:asciiTheme="minorHAnsi" w:hAnsiTheme="minorHAnsi" w:cstheme="minorHAnsi"/>
          <w:lang w:val="fr-FR"/>
        </w:rPr>
      </w:pPr>
    </w:p>
    <w:p w14:paraId="09EFF1FB" w14:textId="7D2312E6"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Le tribunal considère qu’</w:t>
      </w:r>
      <w:r w:rsidRPr="00635E69">
        <w:rPr>
          <w:rFonts w:asciiTheme="minorHAnsi" w:hAnsiTheme="minorHAnsi" w:cstheme="minorHAnsi"/>
          <w:bCs/>
          <w:lang w:val="fr-FR"/>
        </w:rPr>
        <w:t>aucun plan de règlement judiciaire visés par les articles 1675/12,  1675/13</w:t>
      </w:r>
      <w:r w:rsidRPr="00635E69">
        <w:rPr>
          <w:rFonts w:asciiTheme="minorHAnsi" w:hAnsiTheme="minorHAnsi" w:cstheme="minorHAnsi"/>
          <w:lang w:val="fr-FR"/>
        </w:rPr>
        <w:t xml:space="preserve"> ou </w:t>
      </w:r>
      <w:r w:rsidRPr="00635E69">
        <w:rPr>
          <w:rFonts w:asciiTheme="minorHAnsi" w:hAnsiTheme="minorHAnsi" w:cstheme="minorHAnsi"/>
          <w:bCs/>
          <w:lang w:val="fr-FR"/>
        </w:rPr>
        <w:t>1675 /13 bis</w:t>
      </w:r>
      <w:r w:rsidRPr="00635E69">
        <w:rPr>
          <w:rFonts w:asciiTheme="minorHAnsi" w:hAnsiTheme="minorHAnsi" w:cstheme="minorHAnsi"/>
          <w:lang w:val="fr-FR"/>
        </w:rPr>
        <w:t xml:space="preserve">  </w:t>
      </w:r>
      <w:r w:rsidRPr="00635E69">
        <w:rPr>
          <w:rFonts w:asciiTheme="minorHAnsi" w:hAnsiTheme="minorHAnsi" w:cstheme="minorHAnsi"/>
          <w:bCs/>
          <w:lang w:val="fr-FR"/>
        </w:rPr>
        <w:t>du Code judiciaire</w:t>
      </w:r>
      <w:r w:rsidRPr="00635E69">
        <w:rPr>
          <w:rFonts w:asciiTheme="minorHAnsi" w:hAnsiTheme="minorHAnsi" w:cstheme="minorHAnsi"/>
          <w:lang w:val="fr-FR"/>
        </w:rPr>
        <w:t xml:space="preserve"> </w:t>
      </w:r>
      <w:r w:rsidRPr="00635E69">
        <w:rPr>
          <w:rFonts w:asciiTheme="minorHAnsi" w:hAnsiTheme="minorHAnsi" w:cstheme="minorHAnsi"/>
          <w:bCs/>
          <w:lang w:val="fr-FR"/>
        </w:rPr>
        <w:t>ne se justifie</w:t>
      </w:r>
      <w:r w:rsidRPr="00635E69">
        <w:rPr>
          <w:rFonts w:asciiTheme="minorHAnsi" w:hAnsiTheme="minorHAnsi" w:cstheme="minorHAnsi"/>
          <w:lang w:val="fr-FR"/>
        </w:rPr>
        <w:t>.</w:t>
      </w:r>
    </w:p>
    <w:p w14:paraId="5522CEE6" w14:textId="77777777" w:rsidR="00790420" w:rsidRPr="00635E69" w:rsidRDefault="00790420" w:rsidP="00790420">
      <w:pPr>
        <w:ind w:left="1440"/>
        <w:rPr>
          <w:rFonts w:asciiTheme="minorHAnsi" w:hAnsiTheme="minorHAnsi" w:cstheme="minorHAnsi"/>
          <w:lang w:val="fr-FR"/>
        </w:rPr>
      </w:pPr>
    </w:p>
    <w:p w14:paraId="5198DFF5" w14:textId="08EAAA21" w:rsidR="00790420" w:rsidRPr="00635E69" w:rsidRDefault="00740E06" w:rsidP="00790420">
      <w:pPr>
        <w:ind w:left="1440"/>
        <w:rPr>
          <w:rFonts w:asciiTheme="minorHAnsi" w:hAnsiTheme="minorHAnsi" w:cstheme="minorHAnsi"/>
          <w:lang w:val="fr-FR"/>
        </w:rPr>
      </w:pPr>
      <w:r>
        <w:rPr>
          <w:rFonts w:asciiTheme="minorHAnsi" w:hAnsiTheme="minorHAnsi" w:cstheme="minorHAnsi"/>
          <w:lang w:val="fr-FR"/>
        </w:rPr>
        <w:t>Dès lors, l</w:t>
      </w:r>
      <w:r w:rsidR="00790420" w:rsidRPr="00635E69">
        <w:rPr>
          <w:rFonts w:asciiTheme="minorHAnsi" w:hAnsiTheme="minorHAnsi" w:cstheme="minorHAnsi"/>
          <w:lang w:val="fr-FR"/>
        </w:rPr>
        <w:t xml:space="preserve">e tribunal considère qu’il convient de </w:t>
      </w:r>
      <w:r w:rsidR="00790420" w:rsidRPr="00635E69">
        <w:rPr>
          <w:rFonts w:asciiTheme="minorHAnsi" w:hAnsiTheme="minorHAnsi" w:cstheme="minorHAnsi"/>
          <w:b/>
          <w:bCs/>
          <w:lang w:val="fr-FR"/>
        </w:rPr>
        <w:t xml:space="preserve">mettre un terme </w:t>
      </w:r>
      <w:r w:rsidR="00790420" w:rsidRPr="00635E69">
        <w:rPr>
          <w:rFonts w:asciiTheme="minorHAnsi" w:hAnsiTheme="minorHAnsi" w:cstheme="minorHAnsi"/>
          <w:lang w:val="fr-FR"/>
        </w:rPr>
        <w:t>à la procédure en règlement collectif de dettes de</w:t>
      </w:r>
      <w:r w:rsidR="00DB3869">
        <w:rPr>
          <w:rFonts w:asciiTheme="minorHAnsi" w:hAnsiTheme="minorHAnsi" w:cstheme="minorHAnsi"/>
          <w:lang w:val="fr-FR"/>
        </w:rPr>
        <w:t xml:space="preserve">s </w:t>
      </w:r>
      <w:r w:rsidR="00790420" w:rsidRPr="00635E69">
        <w:rPr>
          <w:rFonts w:asciiTheme="minorHAnsi" w:hAnsiTheme="minorHAnsi" w:cstheme="minorHAnsi"/>
          <w:lang w:val="fr-FR"/>
        </w:rPr>
        <w:t>partie</w:t>
      </w:r>
      <w:r w:rsidR="00DB3869">
        <w:rPr>
          <w:rFonts w:asciiTheme="minorHAnsi" w:hAnsiTheme="minorHAnsi" w:cstheme="minorHAnsi"/>
          <w:lang w:val="fr-FR"/>
        </w:rPr>
        <w:t>s</w:t>
      </w:r>
      <w:r w:rsidR="00790420" w:rsidRPr="00635E69">
        <w:rPr>
          <w:rFonts w:asciiTheme="minorHAnsi" w:hAnsiTheme="minorHAnsi" w:cstheme="minorHAnsi"/>
          <w:lang w:val="fr-FR"/>
        </w:rPr>
        <w:t xml:space="preserve"> requérante</w:t>
      </w:r>
      <w:r w:rsidR="00DB3869">
        <w:rPr>
          <w:rFonts w:asciiTheme="minorHAnsi" w:hAnsiTheme="minorHAnsi" w:cstheme="minorHAnsi"/>
          <w:lang w:val="fr-FR"/>
        </w:rPr>
        <w:t>s, conformément à leur demande claire</w:t>
      </w:r>
      <w:r w:rsidR="00790420" w:rsidRPr="00635E69">
        <w:rPr>
          <w:rFonts w:asciiTheme="minorHAnsi" w:hAnsiTheme="minorHAnsi" w:cstheme="minorHAnsi"/>
          <w:lang w:val="fr-FR"/>
        </w:rPr>
        <w:t>.</w:t>
      </w:r>
    </w:p>
    <w:p w14:paraId="70D488FA" w14:textId="77777777" w:rsidR="00790420" w:rsidRPr="00635E69" w:rsidRDefault="00790420" w:rsidP="00790420">
      <w:pPr>
        <w:ind w:left="1440"/>
        <w:rPr>
          <w:rFonts w:asciiTheme="minorHAnsi" w:hAnsiTheme="minorHAnsi" w:cstheme="minorHAnsi"/>
          <w:lang w:val="fr-FR"/>
        </w:rPr>
      </w:pPr>
    </w:p>
    <w:p w14:paraId="3CD99C52" w14:textId="77777777" w:rsidR="00CC014B" w:rsidRPr="002C5EE3" w:rsidRDefault="00CC014B" w:rsidP="00CC014B">
      <w:pPr>
        <w:ind w:left="1418"/>
        <w:rPr>
          <w:rFonts w:asciiTheme="minorHAnsi" w:hAnsiTheme="minorHAnsi" w:cstheme="minorHAnsi"/>
          <w:i/>
          <w:iCs/>
          <w:lang w:val="fr-FR"/>
        </w:rPr>
      </w:pPr>
      <w:r w:rsidRPr="002C5EE3">
        <w:rPr>
          <w:rFonts w:asciiTheme="minorHAnsi" w:hAnsiTheme="minorHAnsi" w:cstheme="minorHAnsi"/>
          <w:color w:val="000000"/>
          <w:lang w:val="fr-BE"/>
        </w:rPr>
        <w:t xml:space="preserve">Comme le précise l’article 1675/15, § 3, du Code judiciaire, </w:t>
      </w:r>
      <w:r w:rsidRPr="002C5EE3">
        <w:rPr>
          <w:rFonts w:asciiTheme="minorHAnsi" w:hAnsiTheme="minorHAnsi" w:cstheme="minorHAnsi"/>
          <w:i/>
          <w:iCs/>
          <w:color w:val="000000"/>
          <w:lang w:val="fr-BE"/>
        </w:rPr>
        <w:t xml:space="preserve">« En cas de révocation  ou </w:t>
      </w:r>
      <w:r w:rsidRPr="002C5EE3">
        <w:rPr>
          <w:rFonts w:asciiTheme="minorHAnsi" w:hAnsiTheme="minorHAnsi" w:cstheme="minorHAnsi"/>
          <w:i/>
          <w:iCs/>
          <w:color w:val="000000"/>
          <w:u w:val="single"/>
          <w:lang w:val="fr-BE"/>
        </w:rPr>
        <w:t>dans le cas où il est mis fin au règlement collectif de dettes</w:t>
      </w:r>
      <w:r w:rsidRPr="002C5EE3">
        <w:rPr>
          <w:rFonts w:asciiTheme="minorHAnsi" w:hAnsiTheme="minorHAnsi" w:cstheme="minorHAnsi"/>
          <w:i/>
          <w:iCs/>
          <w:color w:val="000000"/>
          <w:lang w:val="fr-BE"/>
        </w:rPr>
        <w:t>, et sans préjudice du § 2/1]</w:t>
      </w:r>
      <w:r>
        <w:rPr>
          <w:rStyle w:val="Appelnotedebasdep"/>
          <w:rFonts w:asciiTheme="minorHAnsi" w:hAnsiTheme="minorHAnsi" w:cstheme="minorHAnsi"/>
          <w:i/>
          <w:iCs/>
          <w:color w:val="000000"/>
          <w:lang w:val="fr-BE"/>
        </w:rPr>
        <w:footnoteReference w:id="2"/>
      </w:r>
      <w:r w:rsidRPr="002C5EE3">
        <w:rPr>
          <w:rFonts w:asciiTheme="minorHAnsi" w:hAnsiTheme="minorHAnsi" w:cstheme="minorHAnsi"/>
          <w:i/>
          <w:iCs/>
          <w:color w:val="000000"/>
          <w:lang w:val="fr-BE"/>
        </w:rPr>
        <w:t> les créanciers recouvrent le droit d'exercer individuellement leur action sur les biens du débiteur pour la récupération de la partie non acquittée de leurs créances ».</w:t>
      </w:r>
    </w:p>
    <w:p w14:paraId="7D85472D" w14:textId="77777777" w:rsidR="00790420" w:rsidRPr="00635E69" w:rsidRDefault="00790420" w:rsidP="00790420">
      <w:pPr>
        <w:ind w:left="1418"/>
        <w:rPr>
          <w:rFonts w:asciiTheme="minorHAnsi" w:hAnsiTheme="minorHAnsi" w:cstheme="minorHAnsi"/>
          <w:lang w:val="fr-FR"/>
        </w:rPr>
      </w:pPr>
    </w:p>
    <w:p w14:paraId="7D0896BC" w14:textId="77777777" w:rsidR="00790420" w:rsidRPr="00635E69"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C. Honoraires et frais du médiateur de dettes :</w:t>
      </w:r>
    </w:p>
    <w:p w14:paraId="4D8BA135" w14:textId="77777777" w:rsidR="00790420" w:rsidRPr="00635E69" w:rsidRDefault="00790420" w:rsidP="00790420">
      <w:pPr>
        <w:ind w:left="1440"/>
        <w:rPr>
          <w:rFonts w:asciiTheme="minorHAnsi" w:hAnsiTheme="minorHAnsi" w:cstheme="minorHAnsi"/>
          <w:lang w:val="fr-FR"/>
        </w:rPr>
      </w:pPr>
    </w:p>
    <w:p w14:paraId="00B4524A" w14:textId="757F9CB2" w:rsidR="00790420" w:rsidRPr="00635E69" w:rsidRDefault="002F5CD8" w:rsidP="00790420">
      <w:pPr>
        <w:ind w:left="1440"/>
        <w:rPr>
          <w:rFonts w:asciiTheme="minorHAnsi" w:hAnsiTheme="minorHAnsi" w:cstheme="minorHAnsi"/>
          <w:lang w:val="fr-FR"/>
        </w:rPr>
      </w:pPr>
      <w:r>
        <w:rPr>
          <w:rFonts w:asciiTheme="minorHAnsi" w:hAnsiTheme="minorHAnsi" w:cstheme="minorHAnsi"/>
          <w:lang w:val="fr-FR"/>
        </w:rPr>
        <w:t xml:space="preserve">La médiatrice </w:t>
      </w:r>
      <w:r w:rsidR="00790420" w:rsidRPr="00635E69">
        <w:rPr>
          <w:rFonts w:asciiTheme="minorHAnsi" w:hAnsiTheme="minorHAnsi" w:cstheme="minorHAnsi"/>
          <w:lang w:val="fr-FR"/>
        </w:rPr>
        <w:t xml:space="preserve"> dépose un état d’honoraires et frais et en sollicite la taxation.</w:t>
      </w:r>
    </w:p>
    <w:p w14:paraId="20C580CE" w14:textId="77777777" w:rsidR="00790420" w:rsidRPr="00635E69" w:rsidRDefault="00790420" w:rsidP="00790420">
      <w:pPr>
        <w:ind w:left="1440"/>
        <w:rPr>
          <w:rFonts w:asciiTheme="minorHAnsi" w:hAnsiTheme="minorHAnsi" w:cstheme="minorHAnsi"/>
          <w:lang w:val="fr-FR"/>
        </w:rPr>
      </w:pPr>
    </w:p>
    <w:p w14:paraId="53EB20D9" w14:textId="161F7AA2"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Le compte de la médiation permet la prise en charge de cet état.</w:t>
      </w:r>
    </w:p>
    <w:p w14:paraId="7E580B25" w14:textId="77777777" w:rsidR="00790420" w:rsidRPr="00635E69" w:rsidRDefault="00790420" w:rsidP="00790420">
      <w:pPr>
        <w:ind w:left="1440"/>
        <w:rPr>
          <w:rFonts w:asciiTheme="minorHAnsi" w:hAnsiTheme="minorHAnsi" w:cstheme="minorHAnsi"/>
          <w:lang w:val="fr-FR"/>
        </w:rPr>
      </w:pPr>
    </w:p>
    <w:p w14:paraId="32A44984" w14:textId="77777777" w:rsidR="00790420" w:rsidRPr="00635E69" w:rsidRDefault="00790420" w:rsidP="00790420">
      <w:pPr>
        <w:ind w:left="1440"/>
        <w:rPr>
          <w:rFonts w:asciiTheme="minorHAnsi" w:hAnsiTheme="minorHAnsi" w:cstheme="minorHAnsi"/>
          <w:lang w:val="fr-FR"/>
        </w:rPr>
      </w:pPr>
      <w:r w:rsidRPr="00184A76">
        <w:rPr>
          <w:rFonts w:asciiTheme="minorHAnsi" w:hAnsiTheme="minorHAnsi" w:cstheme="minorHAnsi"/>
          <w:lang w:val="fr-FR"/>
        </w:rPr>
        <w:t>Le montant cumulé des états d’honoraires et frais est supérieur à 1.200 €, mais est justifié par l’importance des prestations effectivement accomplies dans le respect de l’application de l’AR du 18/12/1998, compte tenu des spécificités du dossier.</w:t>
      </w:r>
    </w:p>
    <w:p w14:paraId="63A52BBC" w14:textId="77777777" w:rsidR="00790420" w:rsidRPr="00635E69" w:rsidRDefault="00790420" w:rsidP="00790420">
      <w:pPr>
        <w:ind w:left="1440"/>
        <w:rPr>
          <w:rFonts w:asciiTheme="minorHAnsi" w:hAnsiTheme="minorHAnsi" w:cstheme="minorHAnsi"/>
          <w:lang w:val="fr-FR"/>
        </w:rPr>
      </w:pPr>
    </w:p>
    <w:p w14:paraId="528BC2E2" w14:textId="47EBB8A9"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3918090E" w14:textId="6A2039DF" w:rsidR="00740E06" w:rsidRDefault="00740E06" w:rsidP="00790420">
      <w:pPr>
        <w:ind w:left="1440"/>
        <w:rPr>
          <w:rFonts w:asciiTheme="minorHAnsi" w:hAnsiTheme="minorHAnsi" w:cstheme="minorHAnsi"/>
          <w:lang w:val="fr-FR"/>
        </w:rPr>
      </w:pPr>
    </w:p>
    <w:p w14:paraId="71590D68" w14:textId="371BDB6D" w:rsidR="00740E06" w:rsidRDefault="00740E06" w:rsidP="00790420">
      <w:pPr>
        <w:ind w:left="1440"/>
        <w:rPr>
          <w:rFonts w:asciiTheme="minorHAnsi" w:hAnsiTheme="minorHAnsi" w:cstheme="minorHAnsi"/>
          <w:b/>
          <w:bCs/>
          <w:u w:val="single"/>
          <w:lang w:val="fr-FR"/>
        </w:rPr>
      </w:pPr>
      <w:r w:rsidRPr="00740E06">
        <w:rPr>
          <w:rFonts w:asciiTheme="minorHAnsi" w:hAnsiTheme="minorHAnsi" w:cstheme="minorHAnsi"/>
          <w:b/>
          <w:bCs/>
          <w:u w:val="single"/>
          <w:lang w:val="fr-FR"/>
        </w:rPr>
        <w:t xml:space="preserve">D. Note de suite d’audience déposée par la médiatrice sur </w:t>
      </w:r>
      <w:proofErr w:type="spellStart"/>
      <w:r w:rsidRPr="00740E06">
        <w:rPr>
          <w:rFonts w:asciiTheme="minorHAnsi" w:hAnsiTheme="minorHAnsi" w:cstheme="minorHAnsi"/>
          <w:b/>
          <w:bCs/>
          <w:u w:val="single"/>
          <w:lang w:val="fr-FR"/>
        </w:rPr>
        <w:t>JustRestart</w:t>
      </w:r>
      <w:proofErr w:type="spellEnd"/>
      <w:r w:rsidRPr="00740E06">
        <w:rPr>
          <w:rFonts w:asciiTheme="minorHAnsi" w:hAnsiTheme="minorHAnsi" w:cstheme="minorHAnsi"/>
          <w:b/>
          <w:bCs/>
          <w:u w:val="single"/>
          <w:lang w:val="fr-FR"/>
        </w:rPr>
        <w:t xml:space="preserve"> le 2/1/2024 :</w:t>
      </w:r>
    </w:p>
    <w:p w14:paraId="42BDB598" w14:textId="02EC6FA0" w:rsidR="00740E06" w:rsidRDefault="00740E06" w:rsidP="00790420">
      <w:pPr>
        <w:ind w:left="1440"/>
        <w:rPr>
          <w:rFonts w:asciiTheme="minorHAnsi" w:hAnsiTheme="minorHAnsi" w:cstheme="minorHAnsi"/>
          <w:b/>
          <w:bCs/>
          <w:u w:val="single"/>
          <w:lang w:val="fr-FR"/>
        </w:rPr>
      </w:pPr>
    </w:p>
    <w:p w14:paraId="3E725747" w14:textId="3E1F46A0" w:rsidR="00740E06" w:rsidRDefault="00740E06" w:rsidP="00740E06">
      <w:pPr>
        <w:ind w:left="1440"/>
        <w:rPr>
          <w:rFonts w:asciiTheme="minorHAnsi" w:hAnsiTheme="minorHAnsi" w:cstheme="minorHAnsi"/>
          <w:lang w:val="fr-FR"/>
        </w:rPr>
      </w:pPr>
      <w:r w:rsidRPr="00740E06">
        <w:rPr>
          <w:rFonts w:asciiTheme="minorHAnsi" w:hAnsiTheme="minorHAnsi" w:cstheme="minorHAnsi"/>
          <w:lang w:val="fr-FR"/>
        </w:rPr>
        <w:t>Cette note précise notamment que :</w:t>
      </w:r>
    </w:p>
    <w:p w14:paraId="50E545F0" w14:textId="77777777" w:rsidR="00740E06" w:rsidRPr="00740E06" w:rsidRDefault="00740E06" w:rsidP="00DC73C0">
      <w:pPr>
        <w:ind w:left="1440" w:hanging="22"/>
        <w:rPr>
          <w:rFonts w:ascii="Tahoma" w:hAnsi="Tahoma" w:cs="Tahoma"/>
          <w:b/>
          <w:bCs/>
          <w:sz w:val="32"/>
          <w:szCs w:val="32"/>
          <w:lang w:val="fr-BE"/>
        </w:rPr>
      </w:pPr>
    </w:p>
    <w:p w14:paraId="4B8A4185" w14:textId="15B86D15" w:rsidR="00740E06" w:rsidRPr="00DC73C0" w:rsidRDefault="00DC73C0" w:rsidP="00DC73C0">
      <w:pPr>
        <w:pStyle w:val="Paragraphedeliste"/>
        <w:ind w:left="1440"/>
        <w:jc w:val="both"/>
        <w:rPr>
          <w:rFonts w:asciiTheme="minorHAnsi" w:hAnsiTheme="minorHAnsi" w:cstheme="minorHAnsi"/>
          <w:sz w:val="22"/>
          <w:szCs w:val="22"/>
          <w:highlight w:val="cyan"/>
          <w:lang w:val="fr-BE"/>
        </w:rPr>
      </w:pPr>
      <w:r>
        <w:rPr>
          <w:rFonts w:asciiTheme="minorHAnsi" w:hAnsiTheme="minorHAnsi" w:cstheme="minorHAnsi"/>
          <w:sz w:val="22"/>
          <w:szCs w:val="22"/>
          <w:lang w:val="fr-BE"/>
        </w:rPr>
        <w:t>- l</w:t>
      </w:r>
      <w:r w:rsidR="00740E06" w:rsidRPr="00DC73C0">
        <w:rPr>
          <w:rFonts w:asciiTheme="minorHAnsi" w:hAnsiTheme="minorHAnsi" w:cstheme="minorHAnsi"/>
          <w:sz w:val="22"/>
          <w:szCs w:val="22"/>
          <w:lang w:val="fr-BE"/>
        </w:rPr>
        <w:t>e solde du compte de médiation à la date du 02 janvier 2024 est de  21.917,25€ (la différence par rapport au 7 décembre  s’explique par le fait que Madame et n’a pas reçu ses ressources , Mutuelle et Chômage du mois de novembre et décembre)</w:t>
      </w:r>
    </w:p>
    <w:p w14:paraId="5D835B42" w14:textId="5679E302" w:rsidR="00740E06" w:rsidRPr="00740E06" w:rsidRDefault="00DC73C0" w:rsidP="00DC73C0">
      <w:pPr>
        <w:pStyle w:val="Paragraphedeliste"/>
        <w:ind w:left="1440"/>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 </w:t>
      </w:r>
      <w:r w:rsidR="00740E06" w:rsidRPr="00740E06">
        <w:rPr>
          <w:rFonts w:asciiTheme="minorHAnsi" w:hAnsiTheme="minorHAnsi" w:cstheme="minorHAnsi"/>
          <w:sz w:val="22"/>
          <w:szCs w:val="22"/>
          <w:lang w:val="fr-BE"/>
        </w:rPr>
        <w:t>les médiés ont exposé à l’audience du 8 décembre qu’ils entendent contracter un nouveau crédit qui permettrait de rembourser l’ensemble de leurs dettes tout en bénéficiant de la possibilité de devoir payer mensuellement une somme moins importante que celle actuellement due à leur créancier hypothécaire. Le nouveau crédit qu’ils entendent contracter est bien évidemment un crédit hypothécaire qui regrouperait l’ensemble du passif en ce compris le crédit actuellement existant chez ING.</w:t>
      </w:r>
    </w:p>
    <w:p w14:paraId="20AB3E9F" w14:textId="0E6BBB02" w:rsidR="00740E06" w:rsidRPr="00DC73C0" w:rsidRDefault="00740E06" w:rsidP="00DC73C0">
      <w:pPr>
        <w:pStyle w:val="Paragraphedeliste"/>
        <w:numPr>
          <w:ilvl w:val="0"/>
          <w:numId w:val="50"/>
        </w:numPr>
        <w:jc w:val="both"/>
        <w:rPr>
          <w:rFonts w:asciiTheme="minorHAnsi" w:hAnsiTheme="minorHAnsi" w:cstheme="minorHAnsi"/>
          <w:sz w:val="22"/>
          <w:szCs w:val="22"/>
          <w:lang w:val="fr-BE"/>
        </w:rPr>
      </w:pPr>
      <w:r w:rsidRPr="00DC73C0">
        <w:rPr>
          <w:rFonts w:asciiTheme="minorHAnsi" w:hAnsiTheme="minorHAnsi" w:cstheme="minorHAnsi"/>
          <w:sz w:val="22"/>
          <w:szCs w:val="22"/>
          <w:lang w:val="fr-BE"/>
        </w:rPr>
        <w:t>Pour rappel, la créance n°8 ATRADIUS était déjà un crédit de financement pour payer un endettement existant et qui est la raison essentielle de la procédure RCD.</w:t>
      </w:r>
    </w:p>
    <w:p w14:paraId="7C29EAD6" w14:textId="77777777" w:rsidR="00740E06" w:rsidRPr="00740E06" w:rsidRDefault="00740E06" w:rsidP="00DC73C0">
      <w:pPr>
        <w:pStyle w:val="Paragraphedeliste"/>
        <w:ind w:left="1440" w:hanging="22"/>
        <w:rPr>
          <w:rFonts w:asciiTheme="minorHAnsi" w:hAnsiTheme="minorHAnsi" w:cstheme="minorHAnsi"/>
          <w:sz w:val="22"/>
          <w:szCs w:val="22"/>
          <w:lang w:val="fr-BE"/>
        </w:rPr>
      </w:pPr>
    </w:p>
    <w:p w14:paraId="28A75E60" w14:textId="7F929227" w:rsidR="00740E06" w:rsidRDefault="00740E06" w:rsidP="00DC73C0">
      <w:pPr>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L</w:t>
      </w:r>
      <w:r w:rsidR="00EE0B75">
        <w:rPr>
          <w:rFonts w:asciiTheme="minorHAnsi" w:hAnsiTheme="minorHAnsi" w:cstheme="minorHAnsi"/>
          <w:sz w:val="22"/>
          <w:szCs w:val="22"/>
          <w:lang w:val="fr-BE"/>
        </w:rPr>
        <w:t>a</w:t>
      </w:r>
      <w:r w:rsidRPr="00740E06">
        <w:rPr>
          <w:rFonts w:asciiTheme="minorHAnsi" w:hAnsiTheme="minorHAnsi" w:cstheme="minorHAnsi"/>
          <w:sz w:val="22"/>
          <w:szCs w:val="22"/>
          <w:lang w:val="fr-BE"/>
        </w:rPr>
        <w:t xml:space="preserve"> médiat</w:t>
      </w:r>
      <w:r w:rsidR="00EE0B75">
        <w:rPr>
          <w:rFonts w:asciiTheme="minorHAnsi" w:hAnsiTheme="minorHAnsi" w:cstheme="minorHAnsi"/>
          <w:sz w:val="22"/>
          <w:szCs w:val="22"/>
          <w:lang w:val="fr-BE"/>
        </w:rPr>
        <w:t>rice</w:t>
      </w:r>
      <w:r w:rsidRPr="00740E06">
        <w:rPr>
          <w:rFonts w:asciiTheme="minorHAnsi" w:hAnsiTheme="minorHAnsi" w:cstheme="minorHAnsi"/>
          <w:sz w:val="22"/>
          <w:szCs w:val="22"/>
          <w:lang w:val="fr-BE"/>
        </w:rPr>
        <w:t xml:space="preserve"> suggère que le compte de la médiation soit liquidé de la manière suivante : </w:t>
      </w:r>
    </w:p>
    <w:p w14:paraId="3C0B6763" w14:textId="18CBB669" w:rsidR="00740E06" w:rsidRPr="00740E06" w:rsidRDefault="00740E06" w:rsidP="00DC73C0">
      <w:pPr>
        <w:pStyle w:val="Paragraphedeliste"/>
        <w:numPr>
          <w:ilvl w:val="0"/>
          <w:numId w:val="47"/>
        </w:numPr>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Régler la dette post-admissibilité existante auprès de ING : 307,24 €</w:t>
      </w:r>
    </w:p>
    <w:p w14:paraId="7A7DB3A2" w14:textId="3363C1F8" w:rsidR="00740E06" w:rsidRPr="00740E06" w:rsidRDefault="00740E06" w:rsidP="00DC73C0">
      <w:pPr>
        <w:pStyle w:val="Paragraphedeliste"/>
        <w:numPr>
          <w:ilvl w:val="0"/>
          <w:numId w:val="47"/>
        </w:numPr>
        <w:spacing w:after="160" w:line="259" w:lineRule="auto"/>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Répondre aux demandes de dépenses exceptionnelles pour un montant total de 1.950,21 € mieux détaillé en pièces jointe</w:t>
      </w:r>
    </w:p>
    <w:p w14:paraId="40DA1BF5" w14:textId="6ABB8AAB" w:rsidR="00740E06" w:rsidRPr="00740E06" w:rsidRDefault="00740E06" w:rsidP="00DC73C0">
      <w:pPr>
        <w:pStyle w:val="Paragraphedeliste"/>
        <w:numPr>
          <w:ilvl w:val="0"/>
          <w:numId w:val="47"/>
        </w:numPr>
        <w:spacing w:after="160" w:line="259" w:lineRule="auto"/>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Les médiés demandent également de pouvoir acquérir un nouveau véhicule. Les intéressés requière un budget de l’ordre de 10.000 € : véhicule d’occasion de marque allemande MERCEDES</w:t>
      </w:r>
      <w:r w:rsidR="00DC73C0">
        <w:rPr>
          <w:rFonts w:asciiTheme="minorHAnsi" w:hAnsiTheme="minorHAnsi" w:cstheme="minorHAnsi"/>
          <w:sz w:val="22"/>
          <w:szCs w:val="22"/>
          <w:lang w:val="fr-BE"/>
        </w:rPr>
        <w:t xml:space="preserve"> (</w:t>
      </w:r>
      <w:r w:rsidRPr="00740E06">
        <w:rPr>
          <w:rFonts w:asciiTheme="minorHAnsi" w:hAnsiTheme="minorHAnsi" w:cstheme="minorHAnsi"/>
          <w:sz w:val="22"/>
          <w:szCs w:val="22"/>
          <w:lang w:val="fr-BE"/>
        </w:rPr>
        <w:t>justifiant leur choix par , selon leur propos, la fiabilité du véhicule – voir pièce 2- jointe à la note ).</w:t>
      </w:r>
      <w:r w:rsidR="00DC73C0">
        <w:rPr>
          <w:rFonts w:asciiTheme="minorHAnsi" w:hAnsiTheme="minorHAnsi" w:cstheme="minorHAnsi"/>
          <w:sz w:val="22"/>
          <w:szCs w:val="22"/>
          <w:lang w:val="fr-BE"/>
        </w:rPr>
        <w:t xml:space="preserve"> </w:t>
      </w:r>
      <w:r w:rsidRPr="00740E06">
        <w:rPr>
          <w:rFonts w:asciiTheme="minorHAnsi" w:hAnsiTheme="minorHAnsi" w:cstheme="minorHAnsi"/>
          <w:sz w:val="22"/>
          <w:szCs w:val="22"/>
          <w:lang w:val="fr-BE"/>
        </w:rPr>
        <w:t>L</w:t>
      </w:r>
      <w:r w:rsidR="00EE0B75">
        <w:rPr>
          <w:rFonts w:asciiTheme="minorHAnsi" w:hAnsiTheme="minorHAnsi" w:cstheme="minorHAnsi"/>
          <w:sz w:val="22"/>
          <w:szCs w:val="22"/>
          <w:lang w:val="fr-BE"/>
        </w:rPr>
        <w:t>a médiatrice</w:t>
      </w:r>
      <w:r w:rsidRPr="00740E06">
        <w:rPr>
          <w:rFonts w:asciiTheme="minorHAnsi" w:hAnsiTheme="minorHAnsi" w:cstheme="minorHAnsi"/>
          <w:sz w:val="22"/>
          <w:szCs w:val="22"/>
          <w:lang w:val="fr-BE"/>
        </w:rPr>
        <w:t xml:space="preserve"> laisse à l’appréciation du Magistrat le montant à allouer ou non pour cette dépense exceptionnelle.</w:t>
      </w:r>
    </w:p>
    <w:p w14:paraId="0A6F5821" w14:textId="77777777" w:rsidR="00740E06" w:rsidRPr="00740E06" w:rsidRDefault="00740E06" w:rsidP="00DC73C0">
      <w:pPr>
        <w:pStyle w:val="Paragraphedeliste"/>
        <w:ind w:left="1440" w:hanging="22"/>
        <w:jc w:val="both"/>
        <w:rPr>
          <w:rFonts w:asciiTheme="minorHAnsi" w:hAnsiTheme="minorHAnsi" w:cstheme="minorHAnsi"/>
          <w:sz w:val="22"/>
          <w:szCs w:val="22"/>
          <w:lang w:val="fr-BE"/>
        </w:rPr>
      </w:pPr>
    </w:p>
    <w:p w14:paraId="6C94A075" w14:textId="77777777" w:rsidR="00740E06" w:rsidRPr="00740E06" w:rsidRDefault="00740E06" w:rsidP="00DC73C0">
      <w:pPr>
        <w:pStyle w:val="Paragraphedeliste"/>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Après avoir octroyé les montants nécessaires aux médiés, s’il existe un solde de compte après prélèvement de l’état de frais et honoraires du médiateur, dire que ce solde sera réparti au marc-le-franc entre les différents créanciers.</w:t>
      </w:r>
    </w:p>
    <w:p w14:paraId="1CDCAABB" w14:textId="77777777" w:rsidR="00740E06" w:rsidRPr="00740E06" w:rsidRDefault="00740E06" w:rsidP="00DC73C0">
      <w:pPr>
        <w:pStyle w:val="Paragraphedeliste"/>
        <w:ind w:left="1440" w:hanging="22"/>
        <w:jc w:val="both"/>
        <w:rPr>
          <w:rFonts w:asciiTheme="minorHAnsi" w:hAnsiTheme="minorHAnsi" w:cstheme="minorHAnsi"/>
          <w:sz w:val="22"/>
          <w:szCs w:val="22"/>
          <w:lang w:val="fr-BE"/>
        </w:rPr>
      </w:pPr>
    </w:p>
    <w:p w14:paraId="588E9615" w14:textId="1EF1830E" w:rsidR="00740E06" w:rsidRPr="00740E06" w:rsidRDefault="00740E06" w:rsidP="00DC73C0">
      <w:pPr>
        <w:pStyle w:val="Paragraphedeliste"/>
        <w:ind w:left="1440" w:hanging="22"/>
        <w:jc w:val="both"/>
        <w:rPr>
          <w:rFonts w:asciiTheme="minorHAnsi" w:hAnsiTheme="minorHAnsi" w:cstheme="minorHAnsi"/>
          <w:sz w:val="22"/>
          <w:szCs w:val="22"/>
          <w:lang w:val="fr-BE"/>
        </w:rPr>
      </w:pPr>
      <w:r w:rsidRPr="00740E06">
        <w:rPr>
          <w:rFonts w:asciiTheme="minorHAnsi" w:hAnsiTheme="minorHAnsi" w:cstheme="minorHAnsi"/>
          <w:sz w:val="22"/>
          <w:szCs w:val="22"/>
          <w:lang w:val="fr-BE"/>
        </w:rPr>
        <w:t>L</w:t>
      </w:r>
      <w:r w:rsidR="00EE0B75">
        <w:rPr>
          <w:rFonts w:asciiTheme="minorHAnsi" w:hAnsiTheme="minorHAnsi" w:cstheme="minorHAnsi"/>
          <w:sz w:val="22"/>
          <w:szCs w:val="22"/>
          <w:lang w:val="fr-BE"/>
        </w:rPr>
        <w:t>a médiatrice</w:t>
      </w:r>
      <w:r w:rsidRPr="00740E06">
        <w:rPr>
          <w:rFonts w:asciiTheme="minorHAnsi" w:hAnsiTheme="minorHAnsi" w:cstheme="minorHAnsi"/>
          <w:sz w:val="22"/>
          <w:szCs w:val="22"/>
          <w:lang w:val="fr-BE"/>
        </w:rPr>
        <w:t xml:space="preserve"> se tient à la disposition du Tribunal pour toutes informations complémentaires au besoin.</w:t>
      </w:r>
    </w:p>
    <w:p w14:paraId="71208EC6" w14:textId="77777777" w:rsidR="00740E06" w:rsidRPr="00740E06" w:rsidRDefault="00740E06" w:rsidP="00740E06">
      <w:pPr>
        <w:pStyle w:val="Paragraphedeliste"/>
        <w:jc w:val="both"/>
        <w:rPr>
          <w:rFonts w:ascii="Tahoma" w:hAnsi="Tahoma" w:cs="Tahoma"/>
          <w:lang w:val="fr-BE"/>
        </w:rPr>
      </w:pPr>
    </w:p>
    <w:p w14:paraId="09123865" w14:textId="77777777" w:rsidR="00740E06" w:rsidRPr="00740E06" w:rsidRDefault="00740E06" w:rsidP="00740E06">
      <w:pPr>
        <w:rPr>
          <w:rFonts w:ascii="Tahoma" w:hAnsi="Tahoma" w:cs="Tahoma"/>
          <w:b/>
          <w:bCs/>
          <w:color w:val="FF0000"/>
          <w:lang w:val="fr-BE"/>
        </w:rPr>
      </w:pPr>
    </w:p>
    <w:tbl>
      <w:tblPr>
        <w:tblW w:w="8784" w:type="dxa"/>
        <w:tblCellMar>
          <w:left w:w="70" w:type="dxa"/>
          <w:right w:w="70" w:type="dxa"/>
        </w:tblCellMar>
        <w:tblLook w:val="04A0" w:firstRow="1" w:lastRow="0" w:firstColumn="1" w:lastColumn="0" w:noHBand="0" w:noVBand="1"/>
      </w:tblPr>
      <w:tblGrid>
        <w:gridCol w:w="686"/>
        <w:gridCol w:w="2711"/>
        <w:gridCol w:w="1418"/>
        <w:gridCol w:w="1417"/>
        <w:gridCol w:w="1276"/>
        <w:gridCol w:w="1276"/>
      </w:tblGrid>
      <w:tr w:rsidR="00740E06" w:rsidRPr="00471468" w14:paraId="1E43588D" w14:textId="77777777" w:rsidTr="0038169D">
        <w:trPr>
          <w:trHeight w:val="630"/>
        </w:trPr>
        <w:tc>
          <w:tcPr>
            <w:tcW w:w="68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1B0A34EA"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N°</w:t>
            </w:r>
          </w:p>
        </w:tc>
        <w:tc>
          <w:tcPr>
            <w:tcW w:w="2711" w:type="dxa"/>
            <w:tcBorders>
              <w:top w:val="single" w:sz="4" w:space="0" w:color="auto"/>
              <w:left w:val="nil"/>
              <w:bottom w:val="single" w:sz="4" w:space="0" w:color="auto"/>
              <w:right w:val="single" w:sz="4" w:space="0" w:color="auto"/>
            </w:tcBorders>
            <w:shd w:val="clear" w:color="000000" w:fill="0070C0"/>
            <w:vAlign w:val="center"/>
            <w:hideMark/>
          </w:tcPr>
          <w:p w14:paraId="719CADA7"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IDENTITE DU CREANCIER</w:t>
            </w:r>
          </w:p>
        </w:tc>
        <w:tc>
          <w:tcPr>
            <w:tcW w:w="1418" w:type="dxa"/>
            <w:tcBorders>
              <w:top w:val="single" w:sz="4" w:space="0" w:color="auto"/>
              <w:left w:val="nil"/>
              <w:bottom w:val="single" w:sz="4" w:space="0" w:color="auto"/>
              <w:right w:val="single" w:sz="4" w:space="0" w:color="auto"/>
            </w:tcBorders>
            <w:shd w:val="clear" w:color="000000" w:fill="0070C0"/>
            <w:vAlign w:val="center"/>
            <w:hideMark/>
          </w:tcPr>
          <w:p w14:paraId="22BEC5CC"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 xml:space="preserve">TOTAL </w:t>
            </w:r>
            <w:r w:rsidRPr="00471468">
              <w:rPr>
                <w:rFonts w:ascii="Agency FB" w:hAnsi="Agency FB" w:cs="Calibri"/>
                <w:b/>
                <w:bCs/>
                <w:color w:val="FFFFFF"/>
                <w:lang w:eastAsia="fr-BE"/>
              </w:rPr>
              <w:br/>
              <w:t>CREANCE</w:t>
            </w:r>
          </w:p>
        </w:tc>
        <w:tc>
          <w:tcPr>
            <w:tcW w:w="1417" w:type="dxa"/>
            <w:tcBorders>
              <w:top w:val="single" w:sz="4" w:space="0" w:color="auto"/>
              <w:left w:val="nil"/>
              <w:bottom w:val="single" w:sz="4" w:space="0" w:color="auto"/>
              <w:right w:val="single" w:sz="4" w:space="0" w:color="auto"/>
            </w:tcBorders>
            <w:shd w:val="clear" w:color="000000" w:fill="0070C0"/>
            <w:vAlign w:val="center"/>
            <w:hideMark/>
          </w:tcPr>
          <w:p w14:paraId="0BB6ECC4"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PRINCIPAL</w:t>
            </w:r>
          </w:p>
        </w:tc>
        <w:tc>
          <w:tcPr>
            <w:tcW w:w="1276" w:type="dxa"/>
            <w:tcBorders>
              <w:top w:val="single" w:sz="4" w:space="0" w:color="auto"/>
              <w:left w:val="nil"/>
              <w:bottom w:val="single" w:sz="4" w:space="0" w:color="auto"/>
              <w:right w:val="single" w:sz="4" w:space="0" w:color="auto"/>
            </w:tcBorders>
            <w:shd w:val="clear" w:color="000000" w:fill="0070C0"/>
            <w:vAlign w:val="center"/>
            <w:hideMark/>
          </w:tcPr>
          <w:p w14:paraId="03A5E3E3"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INTERET</w:t>
            </w:r>
          </w:p>
        </w:tc>
        <w:tc>
          <w:tcPr>
            <w:tcW w:w="1276" w:type="dxa"/>
            <w:tcBorders>
              <w:top w:val="single" w:sz="4" w:space="0" w:color="auto"/>
              <w:left w:val="nil"/>
              <w:bottom w:val="single" w:sz="4" w:space="0" w:color="auto"/>
              <w:right w:val="single" w:sz="4" w:space="0" w:color="auto"/>
            </w:tcBorders>
            <w:shd w:val="clear" w:color="000000" w:fill="0070C0"/>
            <w:vAlign w:val="center"/>
            <w:hideMark/>
          </w:tcPr>
          <w:p w14:paraId="0E243649" w14:textId="77777777" w:rsidR="00740E06" w:rsidRPr="00471468" w:rsidRDefault="00740E06" w:rsidP="0038169D">
            <w:pPr>
              <w:jc w:val="center"/>
              <w:rPr>
                <w:rFonts w:ascii="Agency FB" w:hAnsi="Agency FB" w:cs="Calibri"/>
                <w:b/>
                <w:bCs/>
                <w:color w:val="FFFFFF"/>
                <w:lang w:eastAsia="fr-BE"/>
              </w:rPr>
            </w:pPr>
            <w:r w:rsidRPr="00471468">
              <w:rPr>
                <w:rFonts w:ascii="Agency FB" w:hAnsi="Agency FB" w:cs="Calibri"/>
                <w:b/>
                <w:bCs/>
                <w:color w:val="FFFFFF"/>
                <w:lang w:eastAsia="fr-BE"/>
              </w:rPr>
              <w:t>FRAIS</w:t>
            </w:r>
          </w:p>
        </w:tc>
      </w:tr>
      <w:tr w:rsidR="00740E06" w:rsidRPr="00471468" w14:paraId="2EC09A2E" w14:textId="77777777" w:rsidTr="0038169D">
        <w:trPr>
          <w:trHeight w:val="491"/>
        </w:trPr>
        <w:tc>
          <w:tcPr>
            <w:tcW w:w="68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18A8DE62"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1</w:t>
            </w:r>
          </w:p>
        </w:tc>
        <w:tc>
          <w:tcPr>
            <w:tcW w:w="2711" w:type="dxa"/>
            <w:tcBorders>
              <w:top w:val="nil"/>
              <w:left w:val="nil"/>
              <w:bottom w:val="single" w:sz="4" w:space="0" w:color="auto"/>
              <w:right w:val="single" w:sz="4" w:space="0" w:color="auto"/>
            </w:tcBorders>
            <w:shd w:val="clear" w:color="000000" w:fill="FFFFFF"/>
            <w:vAlign w:val="center"/>
            <w:hideMark/>
          </w:tcPr>
          <w:p w14:paraId="2168222E"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 xml:space="preserve">Ecole libre </w:t>
            </w:r>
            <w:proofErr w:type="spellStart"/>
            <w:r w:rsidRPr="00471468">
              <w:rPr>
                <w:rFonts w:ascii="Agency FB" w:hAnsi="Agency FB" w:cs="Calibri"/>
                <w:color w:val="000000"/>
                <w:lang w:eastAsia="fr-BE"/>
              </w:rPr>
              <w:t>fondamentale</w:t>
            </w:r>
            <w:proofErr w:type="spellEnd"/>
            <w:r w:rsidRPr="00471468">
              <w:rPr>
                <w:rFonts w:ascii="Agency FB" w:hAnsi="Agency FB" w:cs="Calibri"/>
                <w:color w:val="000000"/>
                <w:lang w:eastAsia="fr-BE"/>
              </w:rPr>
              <w:t xml:space="preserve"> DHUY</w:t>
            </w:r>
          </w:p>
        </w:tc>
        <w:tc>
          <w:tcPr>
            <w:tcW w:w="1418" w:type="dxa"/>
            <w:tcBorders>
              <w:top w:val="nil"/>
              <w:left w:val="nil"/>
              <w:bottom w:val="single" w:sz="4" w:space="0" w:color="auto"/>
              <w:right w:val="single" w:sz="4" w:space="0" w:color="auto"/>
            </w:tcBorders>
            <w:shd w:val="clear" w:color="000000" w:fill="D9D9D9"/>
            <w:vAlign w:val="center"/>
            <w:hideMark/>
          </w:tcPr>
          <w:p w14:paraId="32F40A9D"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503,70 €</w:t>
            </w:r>
          </w:p>
        </w:tc>
        <w:tc>
          <w:tcPr>
            <w:tcW w:w="1417" w:type="dxa"/>
            <w:tcBorders>
              <w:top w:val="nil"/>
              <w:left w:val="nil"/>
              <w:bottom w:val="single" w:sz="4" w:space="0" w:color="auto"/>
              <w:right w:val="single" w:sz="4" w:space="0" w:color="auto"/>
            </w:tcBorders>
            <w:shd w:val="clear" w:color="000000" w:fill="FFFFFF"/>
            <w:vAlign w:val="center"/>
            <w:hideMark/>
          </w:tcPr>
          <w:p w14:paraId="574802F3"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503,70 €</w:t>
            </w:r>
          </w:p>
        </w:tc>
        <w:tc>
          <w:tcPr>
            <w:tcW w:w="1276" w:type="dxa"/>
            <w:tcBorders>
              <w:top w:val="nil"/>
              <w:left w:val="nil"/>
              <w:bottom w:val="single" w:sz="4" w:space="0" w:color="auto"/>
              <w:right w:val="single" w:sz="4" w:space="0" w:color="auto"/>
            </w:tcBorders>
            <w:shd w:val="clear" w:color="000000" w:fill="FFFFFF"/>
            <w:vAlign w:val="center"/>
            <w:hideMark/>
          </w:tcPr>
          <w:p w14:paraId="00A5FCEC"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4" w:space="0" w:color="auto"/>
            </w:tcBorders>
            <w:shd w:val="clear" w:color="000000" w:fill="FFFFFF"/>
            <w:vAlign w:val="center"/>
            <w:hideMark/>
          </w:tcPr>
          <w:p w14:paraId="7AE498A3"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05AAC9AA" w14:textId="77777777" w:rsidTr="0038169D">
        <w:trPr>
          <w:trHeight w:val="315"/>
        </w:trPr>
        <w:tc>
          <w:tcPr>
            <w:tcW w:w="68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DE7AA8F"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2</w:t>
            </w:r>
          </w:p>
        </w:tc>
        <w:tc>
          <w:tcPr>
            <w:tcW w:w="2711" w:type="dxa"/>
            <w:tcBorders>
              <w:top w:val="nil"/>
              <w:left w:val="nil"/>
              <w:bottom w:val="single" w:sz="4" w:space="0" w:color="auto"/>
              <w:right w:val="single" w:sz="4" w:space="0" w:color="auto"/>
            </w:tcBorders>
            <w:shd w:val="clear" w:color="000000" w:fill="FFFFFF"/>
            <w:vAlign w:val="center"/>
            <w:hideMark/>
          </w:tcPr>
          <w:p w14:paraId="2B86ED3E"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RESA</w:t>
            </w:r>
          </w:p>
        </w:tc>
        <w:tc>
          <w:tcPr>
            <w:tcW w:w="1418" w:type="dxa"/>
            <w:tcBorders>
              <w:top w:val="nil"/>
              <w:left w:val="nil"/>
              <w:bottom w:val="single" w:sz="4" w:space="0" w:color="auto"/>
              <w:right w:val="single" w:sz="4" w:space="0" w:color="auto"/>
            </w:tcBorders>
            <w:shd w:val="clear" w:color="000000" w:fill="D9D9D9"/>
            <w:vAlign w:val="center"/>
            <w:hideMark/>
          </w:tcPr>
          <w:p w14:paraId="72482D53"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190,82 €</w:t>
            </w:r>
          </w:p>
        </w:tc>
        <w:tc>
          <w:tcPr>
            <w:tcW w:w="1417" w:type="dxa"/>
            <w:tcBorders>
              <w:top w:val="nil"/>
              <w:left w:val="nil"/>
              <w:bottom w:val="single" w:sz="4" w:space="0" w:color="auto"/>
              <w:right w:val="single" w:sz="4" w:space="0" w:color="auto"/>
            </w:tcBorders>
            <w:shd w:val="clear" w:color="000000" w:fill="FFFFFF"/>
            <w:vAlign w:val="center"/>
            <w:hideMark/>
          </w:tcPr>
          <w:p w14:paraId="55FFC622"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190,82 €</w:t>
            </w:r>
          </w:p>
        </w:tc>
        <w:tc>
          <w:tcPr>
            <w:tcW w:w="1276" w:type="dxa"/>
            <w:tcBorders>
              <w:top w:val="nil"/>
              <w:left w:val="nil"/>
              <w:bottom w:val="single" w:sz="4" w:space="0" w:color="auto"/>
              <w:right w:val="single" w:sz="4" w:space="0" w:color="auto"/>
            </w:tcBorders>
            <w:shd w:val="clear" w:color="000000" w:fill="FFFFFF"/>
            <w:vAlign w:val="center"/>
            <w:hideMark/>
          </w:tcPr>
          <w:p w14:paraId="5060DF4A"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12" w:space="0" w:color="auto"/>
            </w:tcBorders>
            <w:shd w:val="clear" w:color="000000" w:fill="FFFFFF"/>
            <w:vAlign w:val="center"/>
            <w:hideMark/>
          </w:tcPr>
          <w:p w14:paraId="2F630B07"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74164EE5" w14:textId="77777777" w:rsidTr="0038169D">
        <w:trPr>
          <w:trHeight w:val="801"/>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04072221"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3</w:t>
            </w:r>
          </w:p>
        </w:tc>
        <w:tc>
          <w:tcPr>
            <w:tcW w:w="2711" w:type="dxa"/>
            <w:tcBorders>
              <w:top w:val="nil"/>
              <w:left w:val="nil"/>
              <w:bottom w:val="single" w:sz="4" w:space="0" w:color="auto"/>
              <w:right w:val="single" w:sz="4" w:space="0" w:color="auto"/>
            </w:tcBorders>
            <w:shd w:val="clear" w:color="000000" w:fill="FFFFFF"/>
            <w:vAlign w:val="center"/>
            <w:hideMark/>
          </w:tcPr>
          <w:p w14:paraId="20B4F547" w14:textId="77777777" w:rsidR="00740E06" w:rsidRPr="00740E06" w:rsidRDefault="00740E06" w:rsidP="0038169D">
            <w:pPr>
              <w:jc w:val="center"/>
              <w:rPr>
                <w:rFonts w:ascii="Agency FB" w:hAnsi="Agency FB" w:cs="Calibri"/>
                <w:color w:val="000000"/>
                <w:lang w:val="fr-BE" w:eastAsia="fr-BE"/>
              </w:rPr>
            </w:pPr>
            <w:r w:rsidRPr="00740E06">
              <w:rPr>
                <w:rFonts w:ascii="Agency FB" w:hAnsi="Agency FB" w:cs="Calibri"/>
                <w:color w:val="000000"/>
                <w:lang w:val="fr-BE" w:eastAsia="fr-BE"/>
              </w:rPr>
              <w:t>ASBL Santé et prévoyance</w:t>
            </w:r>
            <w:r w:rsidRPr="00740E06">
              <w:rPr>
                <w:rFonts w:ascii="Agency FB" w:hAnsi="Agency FB" w:cs="Calibri"/>
                <w:color w:val="000000"/>
                <w:lang w:val="fr-BE" w:eastAsia="fr-BE"/>
              </w:rPr>
              <w:br/>
              <w:t>Clinique Saint-Luc</w:t>
            </w:r>
          </w:p>
        </w:tc>
        <w:tc>
          <w:tcPr>
            <w:tcW w:w="1418" w:type="dxa"/>
            <w:tcBorders>
              <w:top w:val="nil"/>
              <w:left w:val="nil"/>
              <w:bottom w:val="single" w:sz="4" w:space="0" w:color="auto"/>
              <w:right w:val="single" w:sz="4" w:space="0" w:color="auto"/>
            </w:tcBorders>
            <w:shd w:val="clear" w:color="000000" w:fill="D9D9D9"/>
            <w:vAlign w:val="center"/>
            <w:hideMark/>
          </w:tcPr>
          <w:p w14:paraId="59325B7D"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127,10 €</w:t>
            </w:r>
          </w:p>
        </w:tc>
        <w:tc>
          <w:tcPr>
            <w:tcW w:w="1417" w:type="dxa"/>
            <w:tcBorders>
              <w:top w:val="nil"/>
              <w:left w:val="nil"/>
              <w:bottom w:val="single" w:sz="4" w:space="0" w:color="auto"/>
              <w:right w:val="single" w:sz="4" w:space="0" w:color="auto"/>
            </w:tcBorders>
            <w:shd w:val="clear" w:color="000000" w:fill="FFFFFF"/>
            <w:vAlign w:val="center"/>
            <w:hideMark/>
          </w:tcPr>
          <w:p w14:paraId="7BECBB2D"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127,10 €</w:t>
            </w:r>
          </w:p>
        </w:tc>
        <w:tc>
          <w:tcPr>
            <w:tcW w:w="1276" w:type="dxa"/>
            <w:tcBorders>
              <w:top w:val="nil"/>
              <w:left w:val="nil"/>
              <w:bottom w:val="single" w:sz="4" w:space="0" w:color="auto"/>
              <w:right w:val="single" w:sz="4" w:space="0" w:color="auto"/>
            </w:tcBorders>
            <w:shd w:val="clear" w:color="000000" w:fill="FFFFFF"/>
            <w:vAlign w:val="center"/>
            <w:hideMark/>
          </w:tcPr>
          <w:p w14:paraId="43D59559"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12" w:space="0" w:color="auto"/>
            </w:tcBorders>
            <w:shd w:val="clear" w:color="000000" w:fill="FFFFFF"/>
            <w:vAlign w:val="center"/>
            <w:hideMark/>
          </w:tcPr>
          <w:p w14:paraId="73CF55AA"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308B902F" w14:textId="77777777" w:rsidTr="0038169D">
        <w:trPr>
          <w:trHeight w:val="315"/>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16DD9603"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4</w:t>
            </w:r>
          </w:p>
        </w:tc>
        <w:tc>
          <w:tcPr>
            <w:tcW w:w="2711" w:type="dxa"/>
            <w:tcBorders>
              <w:top w:val="nil"/>
              <w:left w:val="nil"/>
              <w:bottom w:val="single" w:sz="4" w:space="0" w:color="auto"/>
              <w:right w:val="single" w:sz="4" w:space="0" w:color="auto"/>
            </w:tcBorders>
            <w:shd w:val="clear" w:color="000000" w:fill="FFFFFF"/>
            <w:vAlign w:val="center"/>
            <w:hideMark/>
          </w:tcPr>
          <w:p w14:paraId="4DD0BD71"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SPW</w:t>
            </w:r>
          </w:p>
        </w:tc>
        <w:tc>
          <w:tcPr>
            <w:tcW w:w="1418" w:type="dxa"/>
            <w:tcBorders>
              <w:top w:val="nil"/>
              <w:left w:val="nil"/>
              <w:bottom w:val="single" w:sz="4" w:space="0" w:color="auto"/>
              <w:right w:val="single" w:sz="4" w:space="0" w:color="auto"/>
            </w:tcBorders>
            <w:shd w:val="clear" w:color="000000" w:fill="D9D9D9"/>
            <w:vAlign w:val="center"/>
            <w:hideMark/>
          </w:tcPr>
          <w:p w14:paraId="5C007569"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1.380,27 €</w:t>
            </w:r>
          </w:p>
        </w:tc>
        <w:tc>
          <w:tcPr>
            <w:tcW w:w="1417" w:type="dxa"/>
            <w:tcBorders>
              <w:top w:val="nil"/>
              <w:left w:val="nil"/>
              <w:bottom w:val="single" w:sz="4" w:space="0" w:color="auto"/>
              <w:right w:val="single" w:sz="4" w:space="0" w:color="auto"/>
            </w:tcBorders>
            <w:shd w:val="clear" w:color="000000" w:fill="FFFFFF"/>
            <w:vAlign w:val="center"/>
            <w:hideMark/>
          </w:tcPr>
          <w:p w14:paraId="18A5236D"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1.380,27 €</w:t>
            </w:r>
          </w:p>
        </w:tc>
        <w:tc>
          <w:tcPr>
            <w:tcW w:w="1276" w:type="dxa"/>
            <w:tcBorders>
              <w:top w:val="nil"/>
              <w:left w:val="nil"/>
              <w:bottom w:val="single" w:sz="4" w:space="0" w:color="auto"/>
              <w:right w:val="single" w:sz="4" w:space="0" w:color="auto"/>
            </w:tcBorders>
            <w:shd w:val="clear" w:color="000000" w:fill="FFFFFF"/>
            <w:vAlign w:val="center"/>
            <w:hideMark/>
          </w:tcPr>
          <w:p w14:paraId="124CBDC1"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12" w:space="0" w:color="auto"/>
            </w:tcBorders>
            <w:shd w:val="clear" w:color="000000" w:fill="FFFFFF"/>
            <w:vAlign w:val="center"/>
            <w:hideMark/>
          </w:tcPr>
          <w:p w14:paraId="25184E96"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6562F36B" w14:textId="77777777" w:rsidTr="0038169D">
        <w:trPr>
          <w:trHeight w:val="315"/>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75271DAF"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5</w:t>
            </w:r>
          </w:p>
        </w:tc>
        <w:tc>
          <w:tcPr>
            <w:tcW w:w="2711" w:type="dxa"/>
            <w:tcBorders>
              <w:top w:val="nil"/>
              <w:left w:val="nil"/>
              <w:bottom w:val="single" w:sz="4" w:space="0" w:color="auto"/>
              <w:right w:val="single" w:sz="4" w:space="0" w:color="auto"/>
            </w:tcBorders>
            <w:shd w:val="clear" w:color="000000" w:fill="FFFFFF"/>
            <w:vAlign w:val="center"/>
            <w:hideMark/>
          </w:tcPr>
          <w:p w14:paraId="78AAAEC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CHU UCL NAMUR</w:t>
            </w:r>
          </w:p>
        </w:tc>
        <w:tc>
          <w:tcPr>
            <w:tcW w:w="1418" w:type="dxa"/>
            <w:tcBorders>
              <w:top w:val="nil"/>
              <w:left w:val="nil"/>
              <w:bottom w:val="single" w:sz="4" w:space="0" w:color="auto"/>
              <w:right w:val="single" w:sz="4" w:space="0" w:color="auto"/>
            </w:tcBorders>
            <w:shd w:val="clear" w:color="000000" w:fill="D9D9D9"/>
            <w:vAlign w:val="center"/>
            <w:hideMark/>
          </w:tcPr>
          <w:p w14:paraId="46FFA07F"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693,08 €</w:t>
            </w:r>
          </w:p>
        </w:tc>
        <w:tc>
          <w:tcPr>
            <w:tcW w:w="1417" w:type="dxa"/>
            <w:tcBorders>
              <w:top w:val="nil"/>
              <w:left w:val="nil"/>
              <w:bottom w:val="single" w:sz="4" w:space="0" w:color="auto"/>
              <w:right w:val="single" w:sz="4" w:space="0" w:color="auto"/>
            </w:tcBorders>
            <w:shd w:val="clear" w:color="000000" w:fill="FFFFFF"/>
            <w:vAlign w:val="center"/>
            <w:hideMark/>
          </w:tcPr>
          <w:p w14:paraId="57BCF563"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649,48 €</w:t>
            </w:r>
          </w:p>
        </w:tc>
        <w:tc>
          <w:tcPr>
            <w:tcW w:w="1276" w:type="dxa"/>
            <w:tcBorders>
              <w:top w:val="nil"/>
              <w:left w:val="nil"/>
              <w:bottom w:val="single" w:sz="4" w:space="0" w:color="auto"/>
              <w:right w:val="single" w:sz="4" w:space="0" w:color="auto"/>
            </w:tcBorders>
            <w:shd w:val="clear" w:color="000000" w:fill="FFFFFF"/>
            <w:vAlign w:val="center"/>
            <w:hideMark/>
          </w:tcPr>
          <w:p w14:paraId="071EBB39"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43,60 €</w:t>
            </w:r>
          </w:p>
        </w:tc>
        <w:tc>
          <w:tcPr>
            <w:tcW w:w="1276" w:type="dxa"/>
            <w:tcBorders>
              <w:top w:val="nil"/>
              <w:left w:val="nil"/>
              <w:bottom w:val="single" w:sz="4" w:space="0" w:color="auto"/>
              <w:right w:val="single" w:sz="12" w:space="0" w:color="auto"/>
            </w:tcBorders>
            <w:shd w:val="clear" w:color="000000" w:fill="FFFFFF"/>
            <w:vAlign w:val="center"/>
            <w:hideMark/>
          </w:tcPr>
          <w:p w14:paraId="41012E88"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6AC6FF57" w14:textId="77777777" w:rsidTr="0038169D">
        <w:trPr>
          <w:trHeight w:val="315"/>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20212BCF"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6</w:t>
            </w:r>
          </w:p>
        </w:tc>
        <w:tc>
          <w:tcPr>
            <w:tcW w:w="2711" w:type="dxa"/>
            <w:tcBorders>
              <w:top w:val="nil"/>
              <w:left w:val="nil"/>
              <w:bottom w:val="single" w:sz="4" w:space="0" w:color="auto"/>
              <w:right w:val="single" w:sz="4" w:space="0" w:color="auto"/>
            </w:tcBorders>
            <w:shd w:val="clear" w:color="000000" w:fill="FFFFFF"/>
            <w:vAlign w:val="center"/>
            <w:hideMark/>
          </w:tcPr>
          <w:p w14:paraId="339A792B"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LAMPIRIS</w:t>
            </w:r>
          </w:p>
        </w:tc>
        <w:tc>
          <w:tcPr>
            <w:tcW w:w="1418" w:type="dxa"/>
            <w:tcBorders>
              <w:top w:val="nil"/>
              <w:left w:val="nil"/>
              <w:bottom w:val="single" w:sz="4" w:space="0" w:color="auto"/>
              <w:right w:val="single" w:sz="4" w:space="0" w:color="auto"/>
            </w:tcBorders>
            <w:shd w:val="clear" w:color="000000" w:fill="D9D9D9"/>
            <w:vAlign w:val="center"/>
            <w:hideMark/>
          </w:tcPr>
          <w:p w14:paraId="48273FB6"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961,17 €</w:t>
            </w:r>
          </w:p>
        </w:tc>
        <w:tc>
          <w:tcPr>
            <w:tcW w:w="1417" w:type="dxa"/>
            <w:tcBorders>
              <w:top w:val="nil"/>
              <w:left w:val="nil"/>
              <w:bottom w:val="single" w:sz="4" w:space="0" w:color="auto"/>
              <w:right w:val="single" w:sz="4" w:space="0" w:color="auto"/>
            </w:tcBorders>
            <w:shd w:val="clear" w:color="000000" w:fill="FFFFFF"/>
            <w:vAlign w:val="center"/>
            <w:hideMark/>
          </w:tcPr>
          <w:p w14:paraId="24C401D6"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961,17 €</w:t>
            </w:r>
          </w:p>
        </w:tc>
        <w:tc>
          <w:tcPr>
            <w:tcW w:w="1276" w:type="dxa"/>
            <w:tcBorders>
              <w:top w:val="nil"/>
              <w:left w:val="nil"/>
              <w:bottom w:val="single" w:sz="4" w:space="0" w:color="auto"/>
              <w:right w:val="single" w:sz="4" w:space="0" w:color="auto"/>
            </w:tcBorders>
            <w:shd w:val="clear" w:color="000000" w:fill="FFFFFF"/>
            <w:vAlign w:val="center"/>
            <w:hideMark/>
          </w:tcPr>
          <w:p w14:paraId="0E87249E"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12" w:space="0" w:color="auto"/>
            </w:tcBorders>
            <w:shd w:val="clear" w:color="000000" w:fill="FFFFFF"/>
            <w:vAlign w:val="center"/>
            <w:hideMark/>
          </w:tcPr>
          <w:p w14:paraId="71948BE0"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65DB2BF5" w14:textId="77777777" w:rsidTr="0038169D">
        <w:trPr>
          <w:trHeight w:val="315"/>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6F3EAD41"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7</w:t>
            </w:r>
          </w:p>
        </w:tc>
        <w:tc>
          <w:tcPr>
            <w:tcW w:w="2711" w:type="dxa"/>
            <w:tcBorders>
              <w:top w:val="nil"/>
              <w:left w:val="nil"/>
              <w:bottom w:val="single" w:sz="4" w:space="0" w:color="auto"/>
              <w:right w:val="single" w:sz="4" w:space="0" w:color="auto"/>
            </w:tcBorders>
            <w:shd w:val="clear" w:color="000000" w:fill="FFFFFF"/>
            <w:vAlign w:val="center"/>
            <w:hideMark/>
          </w:tcPr>
          <w:p w14:paraId="5289922B"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SOLIDARIS</w:t>
            </w:r>
          </w:p>
        </w:tc>
        <w:tc>
          <w:tcPr>
            <w:tcW w:w="1418" w:type="dxa"/>
            <w:tcBorders>
              <w:top w:val="nil"/>
              <w:left w:val="nil"/>
              <w:bottom w:val="single" w:sz="4" w:space="0" w:color="auto"/>
              <w:right w:val="single" w:sz="4" w:space="0" w:color="auto"/>
            </w:tcBorders>
            <w:shd w:val="clear" w:color="000000" w:fill="D9D9D9"/>
            <w:vAlign w:val="center"/>
            <w:hideMark/>
          </w:tcPr>
          <w:p w14:paraId="02B969B2"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312,00 €</w:t>
            </w:r>
          </w:p>
        </w:tc>
        <w:tc>
          <w:tcPr>
            <w:tcW w:w="1417" w:type="dxa"/>
            <w:tcBorders>
              <w:top w:val="nil"/>
              <w:left w:val="nil"/>
              <w:bottom w:val="single" w:sz="4" w:space="0" w:color="auto"/>
              <w:right w:val="single" w:sz="4" w:space="0" w:color="auto"/>
            </w:tcBorders>
            <w:shd w:val="clear" w:color="000000" w:fill="FFFFFF"/>
            <w:vAlign w:val="center"/>
            <w:hideMark/>
          </w:tcPr>
          <w:p w14:paraId="1E187EA0"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312,00 €</w:t>
            </w:r>
          </w:p>
        </w:tc>
        <w:tc>
          <w:tcPr>
            <w:tcW w:w="1276" w:type="dxa"/>
            <w:tcBorders>
              <w:top w:val="nil"/>
              <w:left w:val="nil"/>
              <w:bottom w:val="single" w:sz="4" w:space="0" w:color="auto"/>
              <w:right w:val="single" w:sz="4" w:space="0" w:color="auto"/>
            </w:tcBorders>
            <w:shd w:val="clear" w:color="000000" w:fill="FFFFFF"/>
            <w:vAlign w:val="center"/>
            <w:hideMark/>
          </w:tcPr>
          <w:p w14:paraId="2CBE7301"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12" w:space="0" w:color="auto"/>
            </w:tcBorders>
            <w:shd w:val="clear" w:color="000000" w:fill="FFFFFF"/>
            <w:vAlign w:val="center"/>
            <w:hideMark/>
          </w:tcPr>
          <w:p w14:paraId="214EC4A8"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2CD98351" w14:textId="77777777" w:rsidTr="0038169D">
        <w:trPr>
          <w:trHeight w:val="315"/>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2432486C"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8</w:t>
            </w:r>
          </w:p>
        </w:tc>
        <w:tc>
          <w:tcPr>
            <w:tcW w:w="2711" w:type="dxa"/>
            <w:tcBorders>
              <w:top w:val="nil"/>
              <w:left w:val="nil"/>
              <w:bottom w:val="single" w:sz="4" w:space="0" w:color="auto"/>
              <w:right w:val="single" w:sz="4" w:space="0" w:color="auto"/>
            </w:tcBorders>
            <w:shd w:val="clear" w:color="000000" w:fill="FFFFFF"/>
            <w:vAlign w:val="center"/>
            <w:hideMark/>
          </w:tcPr>
          <w:p w14:paraId="381118B9"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ATRADIUS</w:t>
            </w:r>
          </w:p>
        </w:tc>
        <w:tc>
          <w:tcPr>
            <w:tcW w:w="1418" w:type="dxa"/>
            <w:tcBorders>
              <w:top w:val="nil"/>
              <w:left w:val="nil"/>
              <w:bottom w:val="single" w:sz="4" w:space="0" w:color="auto"/>
              <w:right w:val="single" w:sz="4" w:space="0" w:color="auto"/>
            </w:tcBorders>
            <w:shd w:val="clear" w:color="000000" w:fill="D9D9D9"/>
            <w:vAlign w:val="center"/>
            <w:hideMark/>
          </w:tcPr>
          <w:p w14:paraId="02EE419C"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80.236,34 €</w:t>
            </w:r>
          </w:p>
        </w:tc>
        <w:tc>
          <w:tcPr>
            <w:tcW w:w="1417" w:type="dxa"/>
            <w:tcBorders>
              <w:top w:val="nil"/>
              <w:left w:val="nil"/>
              <w:bottom w:val="single" w:sz="4" w:space="0" w:color="auto"/>
              <w:right w:val="single" w:sz="4" w:space="0" w:color="auto"/>
            </w:tcBorders>
            <w:shd w:val="clear" w:color="000000" w:fill="FFFFFF"/>
            <w:vAlign w:val="center"/>
            <w:hideMark/>
          </w:tcPr>
          <w:p w14:paraId="0957AD5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74.947,03 €</w:t>
            </w:r>
          </w:p>
        </w:tc>
        <w:tc>
          <w:tcPr>
            <w:tcW w:w="1276" w:type="dxa"/>
            <w:tcBorders>
              <w:top w:val="nil"/>
              <w:left w:val="nil"/>
              <w:bottom w:val="single" w:sz="4" w:space="0" w:color="auto"/>
              <w:right w:val="single" w:sz="4" w:space="0" w:color="auto"/>
            </w:tcBorders>
            <w:shd w:val="clear" w:color="000000" w:fill="FFFFFF"/>
            <w:vAlign w:val="center"/>
            <w:hideMark/>
          </w:tcPr>
          <w:p w14:paraId="03A1371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2.457,30 €</w:t>
            </w:r>
          </w:p>
        </w:tc>
        <w:tc>
          <w:tcPr>
            <w:tcW w:w="1276" w:type="dxa"/>
            <w:tcBorders>
              <w:top w:val="nil"/>
              <w:left w:val="nil"/>
              <w:bottom w:val="single" w:sz="4" w:space="0" w:color="auto"/>
              <w:right w:val="single" w:sz="12" w:space="0" w:color="auto"/>
            </w:tcBorders>
            <w:shd w:val="clear" w:color="000000" w:fill="FFFFFF"/>
            <w:vAlign w:val="center"/>
            <w:hideMark/>
          </w:tcPr>
          <w:p w14:paraId="5ACAB047"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2.832,01 €</w:t>
            </w:r>
          </w:p>
        </w:tc>
      </w:tr>
      <w:tr w:rsidR="00740E06" w:rsidRPr="00471468" w14:paraId="5BD5D956" w14:textId="77777777" w:rsidTr="0038169D">
        <w:trPr>
          <w:trHeight w:val="340"/>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2F8F801C"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9</w:t>
            </w:r>
          </w:p>
        </w:tc>
        <w:tc>
          <w:tcPr>
            <w:tcW w:w="2711" w:type="dxa"/>
            <w:tcBorders>
              <w:top w:val="nil"/>
              <w:left w:val="nil"/>
              <w:bottom w:val="single" w:sz="4" w:space="0" w:color="auto"/>
              <w:right w:val="single" w:sz="4" w:space="0" w:color="auto"/>
            </w:tcBorders>
            <w:shd w:val="clear" w:color="000000" w:fill="FFFFFF"/>
            <w:vAlign w:val="center"/>
            <w:hideMark/>
          </w:tcPr>
          <w:p w14:paraId="2F32892A"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Zone de Secours HESBAYE</w:t>
            </w:r>
          </w:p>
        </w:tc>
        <w:tc>
          <w:tcPr>
            <w:tcW w:w="1418" w:type="dxa"/>
            <w:tcBorders>
              <w:top w:val="nil"/>
              <w:left w:val="nil"/>
              <w:bottom w:val="single" w:sz="4" w:space="0" w:color="auto"/>
              <w:right w:val="single" w:sz="4" w:space="0" w:color="auto"/>
            </w:tcBorders>
            <w:shd w:val="clear" w:color="000000" w:fill="D9D9D9"/>
            <w:vAlign w:val="center"/>
            <w:hideMark/>
          </w:tcPr>
          <w:p w14:paraId="40C4E5AD"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92,06 €</w:t>
            </w:r>
          </w:p>
        </w:tc>
        <w:tc>
          <w:tcPr>
            <w:tcW w:w="1417" w:type="dxa"/>
            <w:tcBorders>
              <w:top w:val="nil"/>
              <w:left w:val="nil"/>
              <w:bottom w:val="single" w:sz="4" w:space="0" w:color="auto"/>
              <w:right w:val="single" w:sz="4" w:space="0" w:color="auto"/>
            </w:tcBorders>
            <w:shd w:val="clear" w:color="000000" w:fill="FFFFFF"/>
            <w:vAlign w:val="center"/>
            <w:hideMark/>
          </w:tcPr>
          <w:p w14:paraId="5CABFA62"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78,06 €</w:t>
            </w:r>
          </w:p>
        </w:tc>
        <w:tc>
          <w:tcPr>
            <w:tcW w:w="1276" w:type="dxa"/>
            <w:tcBorders>
              <w:top w:val="nil"/>
              <w:left w:val="nil"/>
              <w:bottom w:val="single" w:sz="4" w:space="0" w:color="auto"/>
              <w:right w:val="single" w:sz="4" w:space="0" w:color="auto"/>
            </w:tcBorders>
            <w:shd w:val="clear" w:color="000000" w:fill="FFFFFF"/>
            <w:vAlign w:val="center"/>
            <w:hideMark/>
          </w:tcPr>
          <w:p w14:paraId="4CB167F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4" w:space="0" w:color="auto"/>
            </w:tcBorders>
            <w:shd w:val="clear" w:color="000000" w:fill="FFFFFF"/>
            <w:vAlign w:val="center"/>
            <w:hideMark/>
          </w:tcPr>
          <w:p w14:paraId="4CEDDA20"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14,00 €</w:t>
            </w:r>
          </w:p>
        </w:tc>
      </w:tr>
      <w:tr w:rsidR="00740E06" w:rsidRPr="00471468" w14:paraId="7F00763E" w14:textId="77777777" w:rsidTr="0038169D">
        <w:trPr>
          <w:trHeight w:val="699"/>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35FF9EAC"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10</w:t>
            </w:r>
          </w:p>
        </w:tc>
        <w:tc>
          <w:tcPr>
            <w:tcW w:w="2711" w:type="dxa"/>
            <w:tcBorders>
              <w:top w:val="nil"/>
              <w:left w:val="nil"/>
              <w:bottom w:val="single" w:sz="4" w:space="0" w:color="auto"/>
              <w:right w:val="single" w:sz="4" w:space="0" w:color="auto"/>
            </w:tcBorders>
            <w:shd w:val="clear" w:color="000000" w:fill="FFFFFF"/>
            <w:vAlign w:val="center"/>
            <w:hideMark/>
          </w:tcPr>
          <w:p w14:paraId="2A76EB93" w14:textId="77777777" w:rsidR="00740E06" w:rsidRPr="00740E06" w:rsidRDefault="00740E06" w:rsidP="0038169D">
            <w:pPr>
              <w:jc w:val="center"/>
              <w:rPr>
                <w:rFonts w:ascii="Agency FB" w:hAnsi="Agency FB" w:cs="Calibri"/>
                <w:color w:val="000000"/>
                <w:lang w:val="de-DE" w:eastAsia="fr-BE"/>
              </w:rPr>
            </w:pPr>
            <w:r w:rsidRPr="00740E06">
              <w:rPr>
                <w:rFonts w:ascii="Agency FB" w:hAnsi="Agency FB" w:cs="Calibri"/>
                <w:color w:val="000000"/>
                <w:lang w:val="de-DE" w:eastAsia="fr-BE"/>
              </w:rPr>
              <w:t>SPRL KIN-THERAPIES</w:t>
            </w:r>
            <w:r w:rsidRPr="00740E06">
              <w:rPr>
                <w:rFonts w:ascii="Agency FB" w:hAnsi="Agency FB" w:cs="Calibri"/>
                <w:color w:val="000000"/>
                <w:lang w:val="de-DE" w:eastAsia="fr-BE"/>
              </w:rPr>
              <w:br/>
              <w:t>BOONE SCHONNE</w:t>
            </w:r>
          </w:p>
        </w:tc>
        <w:tc>
          <w:tcPr>
            <w:tcW w:w="1418" w:type="dxa"/>
            <w:tcBorders>
              <w:top w:val="nil"/>
              <w:left w:val="nil"/>
              <w:bottom w:val="single" w:sz="4" w:space="0" w:color="auto"/>
              <w:right w:val="single" w:sz="4" w:space="0" w:color="auto"/>
            </w:tcBorders>
            <w:shd w:val="clear" w:color="000000" w:fill="D9D9D9"/>
            <w:vAlign w:val="center"/>
            <w:hideMark/>
          </w:tcPr>
          <w:p w14:paraId="2F383DFF"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226,64 €</w:t>
            </w:r>
          </w:p>
        </w:tc>
        <w:tc>
          <w:tcPr>
            <w:tcW w:w="1417" w:type="dxa"/>
            <w:tcBorders>
              <w:top w:val="nil"/>
              <w:left w:val="nil"/>
              <w:bottom w:val="single" w:sz="4" w:space="0" w:color="auto"/>
              <w:right w:val="single" w:sz="4" w:space="0" w:color="auto"/>
            </w:tcBorders>
            <w:shd w:val="clear" w:color="000000" w:fill="FFFFFF"/>
            <w:vAlign w:val="center"/>
            <w:hideMark/>
          </w:tcPr>
          <w:p w14:paraId="1BAF201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226,64 €</w:t>
            </w:r>
          </w:p>
        </w:tc>
        <w:tc>
          <w:tcPr>
            <w:tcW w:w="1276" w:type="dxa"/>
            <w:tcBorders>
              <w:top w:val="nil"/>
              <w:left w:val="nil"/>
              <w:bottom w:val="single" w:sz="4" w:space="0" w:color="auto"/>
              <w:right w:val="single" w:sz="4" w:space="0" w:color="auto"/>
            </w:tcBorders>
            <w:shd w:val="clear" w:color="000000" w:fill="FFFFFF"/>
            <w:vAlign w:val="center"/>
            <w:hideMark/>
          </w:tcPr>
          <w:p w14:paraId="286E5AD6"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4" w:space="0" w:color="auto"/>
            </w:tcBorders>
            <w:shd w:val="clear" w:color="000000" w:fill="FFFFFF"/>
            <w:vAlign w:val="center"/>
            <w:hideMark/>
          </w:tcPr>
          <w:p w14:paraId="2C9F86BB"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7881CECA" w14:textId="77777777" w:rsidTr="0038169D">
        <w:trPr>
          <w:trHeight w:val="426"/>
        </w:trPr>
        <w:tc>
          <w:tcPr>
            <w:tcW w:w="686" w:type="dxa"/>
            <w:tcBorders>
              <w:top w:val="single" w:sz="4" w:space="0" w:color="auto"/>
              <w:left w:val="single" w:sz="12" w:space="0" w:color="auto"/>
              <w:bottom w:val="single" w:sz="4" w:space="0" w:color="auto"/>
              <w:right w:val="single" w:sz="4" w:space="0" w:color="auto"/>
            </w:tcBorders>
            <w:shd w:val="clear" w:color="000000" w:fill="0070C0"/>
            <w:vAlign w:val="center"/>
            <w:hideMark/>
          </w:tcPr>
          <w:p w14:paraId="4FC51F36"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11</w:t>
            </w:r>
          </w:p>
        </w:tc>
        <w:tc>
          <w:tcPr>
            <w:tcW w:w="2711" w:type="dxa"/>
            <w:tcBorders>
              <w:top w:val="nil"/>
              <w:left w:val="nil"/>
              <w:bottom w:val="single" w:sz="4" w:space="0" w:color="auto"/>
              <w:right w:val="single" w:sz="4" w:space="0" w:color="auto"/>
            </w:tcBorders>
            <w:shd w:val="clear" w:color="000000" w:fill="FFFFFF"/>
            <w:vAlign w:val="center"/>
            <w:hideMark/>
          </w:tcPr>
          <w:p w14:paraId="584B29AA"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TELENET GROUP (BASE)</w:t>
            </w:r>
          </w:p>
        </w:tc>
        <w:tc>
          <w:tcPr>
            <w:tcW w:w="1418" w:type="dxa"/>
            <w:tcBorders>
              <w:top w:val="nil"/>
              <w:left w:val="nil"/>
              <w:bottom w:val="single" w:sz="4" w:space="0" w:color="auto"/>
              <w:right w:val="single" w:sz="4" w:space="0" w:color="auto"/>
            </w:tcBorders>
            <w:shd w:val="clear" w:color="000000" w:fill="D9D9D9"/>
            <w:vAlign w:val="center"/>
            <w:hideMark/>
          </w:tcPr>
          <w:p w14:paraId="568A50CC"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1.311,67 €</w:t>
            </w:r>
          </w:p>
        </w:tc>
        <w:tc>
          <w:tcPr>
            <w:tcW w:w="1417" w:type="dxa"/>
            <w:tcBorders>
              <w:top w:val="nil"/>
              <w:left w:val="nil"/>
              <w:bottom w:val="single" w:sz="4" w:space="0" w:color="auto"/>
              <w:right w:val="single" w:sz="4" w:space="0" w:color="auto"/>
            </w:tcBorders>
            <w:shd w:val="clear" w:color="000000" w:fill="FFFFFF"/>
            <w:vAlign w:val="center"/>
            <w:hideMark/>
          </w:tcPr>
          <w:p w14:paraId="134A8D7C"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1.311,67 €</w:t>
            </w:r>
          </w:p>
        </w:tc>
        <w:tc>
          <w:tcPr>
            <w:tcW w:w="1276" w:type="dxa"/>
            <w:tcBorders>
              <w:top w:val="nil"/>
              <w:left w:val="nil"/>
              <w:bottom w:val="single" w:sz="4" w:space="0" w:color="auto"/>
              <w:right w:val="single" w:sz="4" w:space="0" w:color="auto"/>
            </w:tcBorders>
            <w:shd w:val="clear" w:color="000000" w:fill="FFFFFF"/>
            <w:vAlign w:val="center"/>
            <w:hideMark/>
          </w:tcPr>
          <w:p w14:paraId="2E228CB0"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4" w:space="0" w:color="auto"/>
            </w:tcBorders>
            <w:shd w:val="clear" w:color="000000" w:fill="FFFFFF"/>
            <w:vAlign w:val="center"/>
            <w:hideMark/>
          </w:tcPr>
          <w:p w14:paraId="7E7C101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48E5530C" w14:textId="77777777" w:rsidTr="0038169D">
        <w:trPr>
          <w:trHeight w:val="315"/>
        </w:trPr>
        <w:tc>
          <w:tcPr>
            <w:tcW w:w="686" w:type="dxa"/>
            <w:tcBorders>
              <w:top w:val="single" w:sz="4" w:space="0" w:color="auto"/>
              <w:left w:val="nil"/>
              <w:bottom w:val="single" w:sz="4" w:space="0" w:color="auto"/>
              <w:right w:val="single" w:sz="4" w:space="0" w:color="auto"/>
            </w:tcBorders>
            <w:shd w:val="clear" w:color="000000" w:fill="0070C0"/>
            <w:vAlign w:val="center"/>
            <w:hideMark/>
          </w:tcPr>
          <w:p w14:paraId="26E72195" w14:textId="77777777" w:rsidR="00740E06" w:rsidRPr="00471468" w:rsidRDefault="00740E06" w:rsidP="0038169D">
            <w:pPr>
              <w:jc w:val="center"/>
              <w:rPr>
                <w:rFonts w:ascii="Agency FB" w:hAnsi="Agency FB" w:cs="Calibri"/>
                <w:color w:val="FFFFFF"/>
                <w:lang w:eastAsia="fr-BE"/>
              </w:rPr>
            </w:pPr>
            <w:r w:rsidRPr="00471468">
              <w:rPr>
                <w:rFonts w:ascii="Agency FB" w:hAnsi="Agency FB" w:cs="Calibri"/>
                <w:color w:val="FFFFFF"/>
                <w:lang w:eastAsia="fr-BE"/>
              </w:rPr>
              <w:t>12</w:t>
            </w:r>
          </w:p>
        </w:tc>
        <w:tc>
          <w:tcPr>
            <w:tcW w:w="2711" w:type="dxa"/>
            <w:tcBorders>
              <w:top w:val="nil"/>
              <w:left w:val="nil"/>
              <w:bottom w:val="single" w:sz="4" w:space="0" w:color="auto"/>
              <w:right w:val="single" w:sz="4" w:space="0" w:color="auto"/>
            </w:tcBorders>
            <w:shd w:val="clear" w:color="000000" w:fill="FFFFFF"/>
            <w:vAlign w:val="center"/>
            <w:hideMark/>
          </w:tcPr>
          <w:p w14:paraId="0C0010E5"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AC WASSEIGES</w:t>
            </w:r>
          </w:p>
        </w:tc>
        <w:tc>
          <w:tcPr>
            <w:tcW w:w="1418" w:type="dxa"/>
            <w:tcBorders>
              <w:top w:val="nil"/>
              <w:left w:val="nil"/>
              <w:bottom w:val="single" w:sz="4" w:space="0" w:color="auto"/>
              <w:right w:val="single" w:sz="4" w:space="0" w:color="auto"/>
            </w:tcBorders>
            <w:shd w:val="clear" w:color="000000" w:fill="D9D9D9"/>
            <w:vAlign w:val="center"/>
            <w:hideMark/>
          </w:tcPr>
          <w:p w14:paraId="7994EAC5"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254,00 €</w:t>
            </w:r>
          </w:p>
        </w:tc>
        <w:tc>
          <w:tcPr>
            <w:tcW w:w="1417" w:type="dxa"/>
            <w:tcBorders>
              <w:top w:val="nil"/>
              <w:left w:val="nil"/>
              <w:bottom w:val="single" w:sz="4" w:space="0" w:color="auto"/>
              <w:right w:val="single" w:sz="4" w:space="0" w:color="auto"/>
            </w:tcBorders>
            <w:shd w:val="clear" w:color="000000" w:fill="FFFFFF"/>
            <w:vAlign w:val="center"/>
            <w:hideMark/>
          </w:tcPr>
          <w:p w14:paraId="60FF6FA4"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254,00 €</w:t>
            </w:r>
          </w:p>
        </w:tc>
        <w:tc>
          <w:tcPr>
            <w:tcW w:w="1276" w:type="dxa"/>
            <w:tcBorders>
              <w:top w:val="nil"/>
              <w:left w:val="nil"/>
              <w:bottom w:val="single" w:sz="4" w:space="0" w:color="auto"/>
              <w:right w:val="single" w:sz="4" w:space="0" w:color="auto"/>
            </w:tcBorders>
            <w:shd w:val="clear" w:color="000000" w:fill="FFFFFF"/>
            <w:vAlign w:val="center"/>
            <w:hideMark/>
          </w:tcPr>
          <w:p w14:paraId="426ACBF5"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c>
          <w:tcPr>
            <w:tcW w:w="1276" w:type="dxa"/>
            <w:tcBorders>
              <w:top w:val="nil"/>
              <w:left w:val="nil"/>
              <w:bottom w:val="single" w:sz="4" w:space="0" w:color="auto"/>
              <w:right w:val="single" w:sz="4" w:space="0" w:color="auto"/>
            </w:tcBorders>
            <w:shd w:val="clear" w:color="000000" w:fill="FFFFFF"/>
            <w:vAlign w:val="center"/>
            <w:hideMark/>
          </w:tcPr>
          <w:p w14:paraId="161F46A1"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0,00 €</w:t>
            </w:r>
          </w:p>
        </w:tc>
      </w:tr>
      <w:tr w:rsidR="00740E06" w:rsidRPr="00471468" w14:paraId="479D4C95" w14:textId="77777777" w:rsidTr="0038169D">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000000" w:fill="E7E6E6"/>
            <w:vAlign w:val="bottom"/>
            <w:hideMark/>
          </w:tcPr>
          <w:p w14:paraId="20AFD4EB" w14:textId="77777777" w:rsidR="00740E06" w:rsidRPr="00471468" w:rsidRDefault="00740E06" w:rsidP="0038169D">
            <w:pPr>
              <w:jc w:val="center"/>
              <w:rPr>
                <w:rFonts w:ascii="Agency FB" w:hAnsi="Agency FB" w:cs="Calibri"/>
                <w:color w:val="000000"/>
                <w:lang w:eastAsia="fr-BE"/>
              </w:rPr>
            </w:pPr>
            <w:r w:rsidRPr="00471468">
              <w:rPr>
                <w:rFonts w:ascii="Agency FB" w:hAnsi="Agency FB" w:cs="Calibri"/>
                <w:color w:val="000000"/>
                <w:lang w:eastAsia="fr-BE"/>
              </w:rPr>
              <w:t xml:space="preserve">TOTAL </w:t>
            </w:r>
          </w:p>
        </w:tc>
        <w:tc>
          <w:tcPr>
            <w:tcW w:w="1418" w:type="dxa"/>
            <w:tcBorders>
              <w:top w:val="nil"/>
              <w:left w:val="nil"/>
              <w:bottom w:val="single" w:sz="4" w:space="0" w:color="auto"/>
              <w:right w:val="single" w:sz="4" w:space="0" w:color="auto"/>
            </w:tcBorders>
            <w:shd w:val="clear" w:color="000000" w:fill="E7E6E6"/>
            <w:vAlign w:val="bottom"/>
            <w:hideMark/>
          </w:tcPr>
          <w:p w14:paraId="148801E2" w14:textId="77777777" w:rsidR="00740E06" w:rsidRPr="00471468" w:rsidRDefault="00740E06" w:rsidP="0038169D">
            <w:pPr>
              <w:jc w:val="right"/>
              <w:rPr>
                <w:rFonts w:ascii="Calibri" w:hAnsi="Calibri" w:cs="Calibri"/>
                <w:color w:val="000000"/>
                <w:lang w:eastAsia="fr-BE"/>
              </w:rPr>
            </w:pPr>
            <w:r w:rsidRPr="00471468">
              <w:rPr>
                <w:rFonts w:ascii="Calibri" w:hAnsi="Calibri" w:cs="Calibri"/>
                <w:color w:val="000000"/>
                <w:lang w:eastAsia="fr-BE"/>
              </w:rPr>
              <w:t>84.496,54 €</w:t>
            </w:r>
          </w:p>
        </w:tc>
        <w:tc>
          <w:tcPr>
            <w:tcW w:w="1417" w:type="dxa"/>
            <w:tcBorders>
              <w:top w:val="nil"/>
              <w:left w:val="nil"/>
              <w:bottom w:val="single" w:sz="4" w:space="0" w:color="auto"/>
              <w:right w:val="single" w:sz="4" w:space="0" w:color="auto"/>
            </w:tcBorders>
            <w:shd w:val="clear" w:color="000000" w:fill="E7E6E6"/>
            <w:vAlign w:val="bottom"/>
            <w:hideMark/>
          </w:tcPr>
          <w:p w14:paraId="40BCEBA8" w14:textId="77777777" w:rsidR="00740E06" w:rsidRPr="00471468" w:rsidRDefault="00740E06" w:rsidP="0038169D">
            <w:pPr>
              <w:jc w:val="right"/>
              <w:rPr>
                <w:rFonts w:ascii="Calibri" w:hAnsi="Calibri" w:cs="Calibri"/>
                <w:color w:val="000000"/>
                <w:lang w:eastAsia="fr-BE"/>
              </w:rPr>
            </w:pPr>
            <w:r w:rsidRPr="00471468">
              <w:rPr>
                <w:rFonts w:ascii="Calibri" w:hAnsi="Calibri" w:cs="Calibri"/>
                <w:color w:val="000000"/>
                <w:lang w:eastAsia="fr-BE"/>
              </w:rPr>
              <w:t>80.941,94 €</w:t>
            </w:r>
          </w:p>
        </w:tc>
        <w:tc>
          <w:tcPr>
            <w:tcW w:w="1276" w:type="dxa"/>
            <w:tcBorders>
              <w:top w:val="nil"/>
              <w:left w:val="nil"/>
              <w:bottom w:val="single" w:sz="4" w:space="0" w:color="auto"/>
              <w:right w:val="single" w:sz="4" w:space="0" w:color="auto"/>
            </w:tcBorders>
            <w:shd w:val="clear" w:color="000000" w:fill="E7E6E6"/>
            <w:vAlign w:val="bottom"/>
            <w:hideMark/>
          </w:tcPr>
          <w:p w14:paraId="2AA95A7C" w14:textId="77777777" w:rsidR="00740E06" w:rsidRPr="00471468" w:rsidRDefault="00740E06" w:rsidP="0038169D">
            <w:pPr>
              <w:jc w:val="right"/>
              <w:rPr>
                <w:rFonts w:ascii="Calibri" w:hAnsi="Calibri" w:cs="Calibri"/>
                <w:color w:val="000000"/>
                <w:lang w:eastAsia="fr-BE"/>
              </w:rPr>
            </w:pPr>
            <w:r w:rsidRPr="00471468">
              <w:rPr>
                <w:rFonts w:ascii="Calibri" w:hAnsi="Calibri" w:cs="Calibri"/>
                <w:color w:val="000000"/>
                <w:lang w:eastAsia="fr-BE"/>
              </w:rPr>
              <w:t>2.500,90 €</w:t>
            </w:r>
          </w:p>
        </w:tc>
        <w:tc>
          <w:tcPr>
            <w:tcW w:w="1276" w:type="dxa"/>
            <w:tcBorders>
              <w:top w:val="nil"/>
              <w:left w:val="nil"/>
              <w:bottom w:val="single" w:sz="4" w:space="0" w:color="auto"/>
              <w:right w:val="single" w:sz="4" w:space="0" w:color="auto"/>
            </w:tcBorders>
            <w:shd w:val="clear" w:color="000000" w:fill="E7E6E6"/>
            <w:vAlign w:val="bottom"/>
            <w:hideMark/>
          </w:tcPr>
          <w:p w14:paraId="3E010157" w14:textId="77777777" w:rsidR="00740E06" w:rsidRPr="00471468" w:rsidRDefault="00740E06" w:rsidP="0038169D">
            <w:pPr>
              <w:jc w:val="right"/>
              <w:rPr>
                <w:rFonts w:ascii="Calibri" w:hAnsi="Calibri" w:cs="Calibri"/>
                <w:color w:val="000000"/>
                <w:lang w:eastAsia="fr-BE"/>
              </w:rPr>
            </w:pPr>
            <w:r w:rsidRPr="00471468">
              <w:rPr>
                <w:rFonts w:ascii="Calibri" w:hAnsi="Calibri" w:cs="Calibri"/>
                <w:color w:val="000000"/>
                <w:lang w:eastAsia="fr-BE"/>
              </w:rPr>
              <w:t>2.846,01 €</w:t>
            </w:r>
          </w:p>
        </w:tc>
      </w:tr>
    </w:tbl>
    <w:p w14:paraId="263BAA63" w14:textId="77777777" w:rsidR="00740E06" w:rsidRPr="00635E69" w:rsidRDefault="00740E06" w:rsidP="00790420">
      <w:pPr>
        <w:ind w:left="1440"/>
        <w:rPr>
          <w:rFonts w:asciiTheme="minorHAnsi" w:hAnsiTheme="minorHAnsi" w:cstheme="minorHAnsi"/>
          <w:lang w:val="fr-FR"/>
        </w:rPr>
      </w:pPr>
    </w:p>
    <w:p w14:paraId="56C02E0B" w14:textId="77777777" w:rsidR="00790420" w:rsidRPr="00635E69" w:rsidRDefault="00790420" w:rsidP="00790420">
      <w:pPr>
        <w:ind w:left="1418"/>
        <w:rPr>
          <w:rFonts w:asciiTheme="minorHAnsi" w:hAnsiTheme="minorHAnsi" w:cstheme="minorHAnsi"/>
          <w:lang w:val="fr-FR"/>
        </w:rPr>
      </w:pPr>
    </w:p>
    <w:p w14:paraId="25B342F3" w14:textId="6998A142" w:rsidR="00790420" w:rsidRPr="00635E69" w:rsidRDefault="00740E06" w:rsidP="00790420">
      <w:pPr>
        <w:ind w:left="1440"/>
        <w:rPr>
          <w:rFonts w:asciiTheme="minorHAnsi" w:hAnsiTheme="minorHAnsi" w:cstheme="minorHAnsi"/>
          <w:b/>
          <w:bCs/>
          <w:u w:val="single"/>
          <w:lang w:val="fr-FR"/>
        </w:rPr>
      </w:pPr>
      <w:r>
        <w:rPr>
          <w:rFonts w:asciiTheme="minorHAnsi" w:hAnsiTheme="minorHAnsi" w:cstheme="minorHAnsi"/>
          <w:b/>
          <w:bCs/>
          <w:u w:val="single"/>
          <w:lang w:val="fr-FR"/>
        </w:rPr>
        <w:t>E</w:t>
      </w:r>
      <w:r w:rsidR="00790420" w:rsidRPr="00635E69">
        <w:rPr>
          <w:rFonts w:asciiTheme="minorHAnsi" w:hAnsiTheme="minorHAnsi" w:cstheme="minorHAnsi"/>
          <w:b/>
          <w:bCs/>
          <w:u w:val="single"/>
          <w:lang w:val="fr-FR"/>
        </w:rPr>
        <w:t>. Sort des éventuelles dettes incompressibles et des éventuelles dettes nouvelles ; sort du solde du compte de  médiation (</w:t>
      </w:r>
      <w:r w:rsidR="00DC73C0">
        <w:rPr>
          <w:rFonts w:asciiTheme="minorHAnsi" w:hAnsiTheme="minorHAnsi" w:cstheme="minorHAnsi"/>
          <w:b/>
          <w:bCs/>
          <w:u w:val="single"/>
          <w:lang w:val="fr-FR"/>
        </w:rPr>
        <w:t>soit 19.692,11</w:t>
      </w:r>
      <w:r w:rsidR="00790420" w:rsidRPr="00635E69">
        <w:rPr>
          <w:rFonts w:asciiTheme="minorHAnsi" w:hAnsiTheme="minorHAnsi" w:cstheme="minorHAnsi"/>
          <w:b/>
          <w:bCs/>
          <w:u w:val="single"/>
          <w:lang w:val="fr-FR"/>
        </w:rPr>
        <w:t xml:space="preserve"> €</w:t>
      </w:r>
      <w:r w:rsidR="007660F5">
        <w:rPr>
          <w:rFonts w:asciiTheme="minorHAnsi" w:hAnsiTheme="minorHAnsi" w:cstheme="minorHAnsi"/>
          <w:b/>
          <w:bCs/>
          <w:u w:val="single"/>
          <w:lang w:val="fr-FR"/>
        </w:rPr>
        <w:t xml:space="preserve"> après déduction du dernier état de frais et honoraires de la médiatrice</w:t>
      </w:r>
      <w:r w:rsidR="00790420" w:rsidRPr="00635E69">
        <w:rPr>
          <w:rFonts w:asciiTheme="minorHAnsi" w:hAnsiTheme="minorHAnsi" w:cstheme="minorHAnsi"/>
          <w:b/>
          <w:bCs/>
          <w:u w:val="single"/>
          <w:lang w:val="fr-FR"/>
        </w:rPr>
        <w:t>) :</w:t>
      </w:r>
    </w:p>
    <w:p w14:paraId="691C2DC8" w14:textId="77777777" w:rsidR="00790420" w:rsidRPr="00635E69" w:rsidRDefault="00790420" w:rsidP="00790420">
      <w:pPr>
        <w:ind w:left="1440"/>
        <w:rPr>
          <w:rFonts w:asciiTheme="minorHAnsi" w:hAnsiTheme="minorHAnsi" w:cstheme="minorHAnsi"/>
          <w:b/>
          <w:bCs/>
          <w:u w:val="single"/>
          <w:lang w:val="fr-FR"/>
        </w:rPr>
      </w:pPr>
    </w:p>
    <w:p w14:paraId="791532C3"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L’article 1675/13, §3,  du Code judiciaire, tel que modifié par la loi du 12/5/2014 (et applicable depuis le 1/8/2014),  dispose notamment que: </w:t>
      </w:r>
    </w:p>
    <w:p w14:paraId="3D494C44" w14:textId="77777777" w:rsidR="00790420" w:rsidRPr="00635E69" w:rsidRDefault="00790420" w:rsidP="00790420">
      <w:pPr>
        <w:ind w:left="1440"/>
        <w:rPr>
          <w:rFonts w:asciiTheme="minorHAnsi" w:hAnsiTheme="minorHAnsi" w:cstheme="minorHAnsi"/>
          <w:i/>
          <w:iCs/>
          <w:lang w:val="fr-FR"/>
        </w:rPr>
      </w:pPr>
      <w:r w:rsidRPr="00635E69">
        <w:rPr>
          <w:rFonts w:asciiTheme="minorHAnsi" w:hAnsiTheme="minorHAnsi" w:cstheme="minorHAnsi"/>
          <w:i/>
          <w:iCs/>
          <w:lang w:val="fr-FR"/>
        </w:rPr>
        <w:t>«   Le juge ne peut accorder de remise pour les dettes suivantes :</w:t>
      </w:r>
      <w:r w:rsidRPr="00635E69">
        <w:rPr>
          <w:rFonts w:asciiTheme="minorHAnsi" w:hAnsiTheme="minorHAnsi" w:cstheme="minorHAnsi"/>
          <w:i/>
          <w:iCs/>
          <w:lang w:val="fr-FR"/>
        </w:rPr>
        <w:br/>
        <w:t>  -</w:t>
      </w:r>
      <w:r w:rsidRPr="00635E69">
        <w:rPr>
          <w:rFonts w:asciiTheme="minorHAnsi" w:hAnsiTheme="minorHAnsi" w:cstheme="minorHAnsi"/>
          <w:bCs/>
          <w:i/>
          <w:lang w:val="fr-FR"/>
        </w:rPr>
        <w:t xml:space="preserve"> les dettes alimentaires;</w:t>
      </w:r>
      <w:r w:rsidRPr="00635E69">
        <w:rPr>
          <w:rFonts w:asciiTheme="minorHAnsi" w:hAnsiTheme="minorHAnsi" w:cstheme="minorHAnsi"/>
          <w:bCs/>
          <w:i/>
          <w:lang w:val="fr-FR"/>
        </w:rPr>
        <w:br/>
        <w:t>  - les dettes constituées d'indemnités accordées pour la réparation d'un préjudice corporel, causé par une infraction;</w:t>
      </w:r>
      <w:r w:rsidRPr="00635E69">
        <w:rPr>
          <w:rFonts w:asciiTheme="minorHAnsi" w:hAnsiTheme="minorHAnsi" w:cstheme="minorHAnsi"/>
          <w:bCs/>
          <w:i/>
          <w:lang w:val="fr-FR"/>
        </w:rPr>
        <w:br/>
        <w:t>  - les dettes d'un failli subsistant après la clôture de la faillite.</w:t>
      </w:r>
      <w:r w:rsidRPr="00635E69">
        <w:rPr>
          <w:rFonts w:asciiTheme="minorHAnsi" w:hAnsiTheme="minorHAnsi" w:cstheme="minorHAnsi"/>
          <w:i/>
          <w:iCs/>
          <w:lang w:val="fr-FR"/>
        </w:rPr>
        <w:t>»</w:t>
      </w:r>
      <w:r w:rsidRPr="00635E69">
        <w:rPr>
          <w:rFonts w:asciiTheme="minorHAnsi" w:hAnsiTheme="minorHAnsi" w:cstheme="minorHAnsi"/>
          <w:i/>
          <w:iCs/>
          <w:lang w:val="fr-FR"/>
        </w:rPr>
        <w:br/>
      </w:r>
    </w:p>
    <w:p w14:paraId="3FFF960F"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BE"/>
        </w:rPr>
        <w:t xml:space="preserve">Comme l’écrit D. PATART, </w:t>
      </w:r>
      <w:r w:rsidRPr="00635E69">
        <w:rPr>
          <w:rFonts w:asciiTheme="minorHAnsi" w:hAnsiTheme="minorHAnsi" w:cstheme="minorHAnsi"/>
          <w:i/>
          <w:lang w:val="fr-BE"/>
        </w:rPr>
        <w:t>« il va de soi que les dettes nouvelles du débiteur, celles qu’il a contractées après la naissance du concours, échappent également à la remise totale de dettes : elles ne font, en effet,  pas partie du passif de la masse. Ceci vise notamment les obligations alimentaires non échues au jour de la décision d’admissibilité »</w:t>
      </w:r>
      <w:r w:rsidRPr="00635E69">
        <w:rPr>
          <w:rFonts w:asciiTheme="minorHAnsi" w:hAnsiTheme="minorHAnsi" w:cstheme="minorHAnsi"/>
          <w:lang w:val="fr-BE"/>
        </w:rPr>
        <w:t xml:space="preserve">. </w:t>
      </w:r>
      <w:r w:rsidRPr="00635E69">
        <w:rPr>
          <w:rStyle w:val="Appelnotedebasdep"/>
          <w:rFonts w:asciiTheme="minorHAnsi" w:hAnsiTheme="minorHAnsi" w:cstheme="minorHAnsi"/>
          <w:lang w:val="fr-FR"/>
        </w:rPr>
        <w:footnoteReference w:id="3"/>
      </w:r>
      <w:r w:rsidRPr="00635E69">
        <w:rPr>
          <w:rFonts w:asciiTheme="minorHAnsi" w:hAnsiTheme="minorHAnsi" w:cstheme="minorHAnsi"/>
          <w:lang w:val="fr-FR"/>
        </w:rPr>
        <w:t xml:space="preserve">    Et les dettes alimentaires ante admissibilité, depuis le 1/8/2014.</w:t>
      </w:r>
    </w:p>
    <w:p w14:paraId="4B2C909F" w14:textId="77777777" w:rsidR="00790420" w:rsidRPr="00635E69" w:rsidRDefault="00790420" w:rsidP="00790420">
      <w:pPr>
        <w:ind w:left="1440"/>
        <w:rPr>
          <w:rFonts w:asciiTheme="minorHAnsi" w:hAnsiTheme="minorHAnsi" w:cstheme="minorHAnsi"/>
          <w:lang w:val="fr-FR"/>
        </w:rPr>
      </w:pPr>
    </w:p>
    <w:p w14:paraId="07B4EF12"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En effet, le principe général est que la personne en règlement collectif de dettes ne peut pas contracter de nouvelles dettes.</w:t>
      </w:r>
    </w:p>
    <w:p w14:paraId="434427B5" w14:textId="77777777" w:rsidR="00790420" w:rsidRPr="00635E69" w:rsidRDefault="00790420" w:rsidP="00790420">
      <w:pPr>
        <w:ind w:left="1440"/>
        <w:rPr>
          <w:rFonts w:asciiTheme="minorHAnsi" w:hAnsiTheme="minorHAnsi" w:cstheme="minorHAnsi"/>
          <w:lang w:val="fr-FR"/>
        </w:rPr>
      </w:pPr>
    </w:p>
    <w:p w14:paraId="28B41E00"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Dès lors, la partie requérante restera tenue de ces éventuelles dettes incompressibles  et de ces éventuelles nouvelles dettes.</w:t>
      </w:r>
    </w:p>
    <w:p w14:paraId="20EFB846" w14:textId="77777777" w:rsidR="00790420" w:rsidRPr="00635E69" w:rsidRDefault="00790420" w:rsidP="00790420">
      <w:pPr>
        <w:ind w:left="1440"/>
        <w:rPr>
          <w:rFonts w:asciiTheme="minorHAnsi" w:hAnsiTheme="minorHAnsi" w:cstheme="minorHAnsi"/>
          <w:lang w:val="fr-FR"/>
        </w:rPr>
      </w:pPr>
    </w:p>
    <w:p w14:paraId="277D19D7" w14:textId="77777777" w:rsidR="00790420" w:rsidRPr="00184A76" w:rsidRDefault="00790420" w:rsidP="00790420">
      <w:pPr>
        <w:ind w:left="1440"/>
        <w:rPr>
          <w:rFonts w:asciiTheme="minorHAnsi" w:hAnsiTheme="minorHAnsi" w:cstheme="minorHAnsi"/>
          <w:lang w:val="fr-BE"/>
        </w:rPr>
      </w:pPr>
      <w:r w:rsidRPr="00184A76">
        <w:rPr>
          <w:rFonts w:asciiTheme="minorHAnsi" w:hAnsiTheme="minorHAnsi" w:cstheme="minorHAnsi"/>
          <w:iCs/>
          <w:lang w:val="fr-FR"/>
        </w:rPr>
        <w:t xml:space="preserve">Enfin, il faut bien convenir que les </w:t>
      </w:r>
      <w:r w:rsidRPr="00184A76">
        <w:rPr>
          <w:rFonts w:asciiTheme="minorHAnsi" w:hAnsiTheme="minorHAnsi" w:cstheme="minorHAnsi"/>
          <w:iCs/>
          <w:u w:val="single"/>
          <w:lang w:val="fr-FR"/>
        </w:rPr>
        <w:t>amendes pénales</w:t>
      </w:r>
      <w:r w:rsidRPr="00184A76">
        <w:rPr>
          <w:rFonts w:asciiTheme="minorHAnsi" w:hAnsiTheme="minorHAnsi" w:cstheme="minorHAnsi"/>
          <w:iCs/>
          <w:lang w:val="fr-FR"/>
        </w:rPr>
        <w:t xml:space="preserve"> ne figurent pas parmi</w:t>
      </w:r>
      <w:r w:rsidRPr="00184A76">
        <w:rPr>
          <w:rFonts w:asciiTheme="minorHAnsi" w:hAnsiTheme="minorHAnsi" w:cstheme="minorHAnsi"/>
          <w:lang w:val="fr-BE"/>
        </w:rPr>
        <w:t xml:space="preserve"> les dettes qualifiées d’incompressibles par le législateur (confer article 1675/13 du Code judiciaire), mais elles sont visées par la loi du 11/2/2014, enlevant tout pouvoir au juge de remise (principe de séparation des pouvoirs).</w:t>
      </w:r>
    </w:p>
    <w:p w14:paraId="5E4F5E93" w14:textId="77777777" w:rsidR="00E0302B" w:rsidRPr="00E0302B" w:rsidRDefault="00E0302B" w:rsidP="00790420">
      <w:pPr>
        <w:ind w:left="1440"/>
        <w:rPr>
          <w:rFonts w:asciiTheme="minorHAnsi" w:hAnsiTheme="minorHAnsi" w:cstheme="minorHAnsi"/>
          <w:highlight w:val="cyan"/>
          <w:lang w:val="fr-BE"/>
        </w:rPr>
      </w:pPr>
    </w:p>
    <w:p w14:paraId="3644EBF4" w14:textId="77777777" w:rsidR="00DC73C0" w:rsidRDefault="00DC73C0" w:rsidP="00E0302B">
      <w:pPr>
        <w:pStyle w:val="Corpsdetexte"/>
        <w:tabs>
          <w:tab w:val="left" w:pos="4111"/>
        </w:tabs>
        <w:spacing w:line="240" w:lineRule="auto"/>
        <w:ind w:left="1440"/>
        <w:rPr>
          <w:rFonts w:asciiTheme="minorHAnsi" w:hAnsiTheme="minorHAnsi" w:cstheme="minorHAnsi"/>
          <w:bCs/>
          <w:sz w:val="24"/>
          <w:szCs w:val="24"/>
        </w:rPr>
      </w:pPr>
    </w:p>
    <w:p w14:paraId="0D0E38A8" w14:textId="686ACDB8" w:rsidR="00DC73C0" w:rsidRPr="00DC73C0" w:rsidRDefault="00E0302B" w:rsidP="00E0302B">
      <w:pPr>
        <w:pStyle w:val="Corpsdetexte"/>
        <w:tabs>
          <w:tab w:val="left" w:pos="4111"/>
        </w:tabs>
        <w:spacing w:line="240" w:lineRule="auto"/>
        <w:ind w:left="1440"/>
        <w:rPr>
          <w:rFonts w:asciiTheme="minorHAnsi" w:hAnsiTheme="minorHAnsi" w:cstheme="minorHAnsi"/>
          <w:bCs/>
          <w:sz w:val="24"/>
          <w:szCs w:val="24"/>
        </w:rPr>
      </w:pPr>
      <w:r w:rsidRPr="00DC73C0">
        <w:rPr>
          <w:rFonts w:asciiTheme="minorHAnsi" w:hAnsiTheme="minorHAnsi" w:cstheme="minorHAnsi"/>
          <w:bCs/>
          <w:sz w:val="24"/>
          <w:szCs w:val="24"/>
        </w:rPr>
        <w:t xml:space="preserve">Dans </w:t>
      </w:r>
      <w:r w:rsidR="002409A9">
        <w:rPr>
          <w:rFonts w:asciiTheme="minorHAnsi" w:hAnsiTheme="minorHAnsi" w:cstheme="minorHAnsi"/>
          <w:bCs/>
          <w:sz w:val="24"/>
          <w:szCs w:val="24"/>
        </w:rPr>
        <w:t>le</w:t>
      </w:r>
      <w:r w:rsidRPr="00DC73C0">
        <w:rPr>
          <w:rFonts w:asciiTheme="minorHAnsi" w:hAnsiTheme="minorHAnsi" w:cstheme="minorHAnsi"/>
          <w:bCs/>
          <w:sz w:val="24"/>
          <w:szCs w:val="24"/>
        </w:rPr>
        <w:t xml:space="preserve"> contexte particulier</w:t>
      </w:r>
      <w:r w:rsidR="002409A9">
        <w:rPr>
          <w:rFonts w:asciiTheme="minorHAnsi" w:hAnsiTheme="minorHAnsi" w:cstheme="minorHAnsi"/>
          <w:bCs/>
          <w:sz w:val="24"/>
          <w:szCs w:val="24"/>
        </w:rPr>
        <w:t xml:space="preserve"> de la cause</w:t>
      </w:r>
      <w:r w:rsidRPr="00DC73C0">
        <w:rPr>
          <w:rFonts w:asciiTheme="minorHAnsi" w:hAnsiTheme="minorHAnsi" w:cstheme="minorHAnsi"/>
          <w:bCs/>
          <w:sz w:val="24"/>
          <w:szCs w:val="24"/>
        </w:rPr>
        <w:t xml:space="preserve">, vu les explications et suggestions du médiateur </w:t>
      </w:r>
      <w:r w:rsidR="00DC73C0" w:rsidRPr="00DC73C0">
        <w:rPr>
          <w:rFonts w:asciiTheme="minorHAnsi" w:hAnsiTheme="minorHAnsi" w:cstheme="minorHAnsi"/>
          <w:bCs/>
          <w:sz w:val="24"/>
          <w:szCs w:val="24"/>
        </w:rPr>
        <w:t>dans sa note du 2/1/2024</w:t>
      </w:r>
      <w:r w:rsidRPr="00DC73C0">
        <w:rPr>
          <w:rFonts w:asciiTheme="minorHAnsi" w:hAnsiTheme="minorHAnsi" w:cstheme="minorHAnsi"/>
          <w:bCs/>
          <w:sz w:val="24"/>
          <w:szCs w:val="24"/>
        </w:rPr>
        <w:t>, le solde du compte de médiation servira d’abord à désintéresser le nouveau</w:t>
      </w:r>
      <w:r w:rsidR="00DC73C0" w:rsidRPr="00DC73C0">
        <w:rPr>
          <w:rFonts w:asciiTheme="minorHAnsi" w:hAnsiTheme="minorHAnsi" w:cstheme="minorHAnsi"/>
          <w:bCs/>
          <w:sz w:val="24"/>
          <w:szCs w:val="24"/>
        </w:rPr>
        <w:t xml:space="preserve"> créancier ING, à concurrence de 307,24 €.</w:t>
      </w:r>
    </w:p>
    <w:p w14:paraId="1D8DD172" w14:textId="77777777" w:rsidR="00DC73C0" w:rsidRPr="00DC73C0" w:rsidRDefault="00DC73C0" w:rsidP="00E0302B">
      <w:pPr>
        <w:pStyle w:val="Corpsdetexte"/>
        <w:tabs>
          <w:tab w:val="left" w:pos="4111"/>
        </w:tabs>
        <w:spacing w:line="240" w:lineRule="auto"/>
        <w:ind w:left="1440"/>
        <w:rPr>
          <w:rFonts w:asciiTheme="minorHAnsi" w:hAnsiTheme="minorHAnsi" w:cstheme="minorHAnsi"/>
          <w:bCs/>
          <w:sz w:val="24"/>
          <w:szCs w:val="24"/>
        </w:rPr>
      </w:pPr>
    </w:p>
    <w:p w14:paraId="15DDEFE1" w14:textId="46C33AEA" w:rsidR="00E0302B" w:rsidRDefault="00DC73C0" w:rsidP="00E0302B">
      <w:pPr>
        <w:pStyle w:val="Corpsdetexte"/>
        <w:tabs>
          <w:tab w:val="left" w:pos="4111"/>
        </w:tabs>
        <w:spacing w:line="240" w:lineRule="auto"/>
        <w:ind w:left="1440"/>
        <w:rPr>
          <w:rFonts w:asciiTheme="minorHAnsi" w:hAnsiTheme="minorHAnsi" w:cstheme="minorHAnsi"/>
          <w:sz w:val="24"/>
          <w:szCs w:val="24"/>
          <w:lang w:val="fr-BE"/>
        </w:rPr>
      </w:pPr>
      <w:r w:rsidRPr="00DC73C0">
        <w:rPr>
          <w:rFonts w:asciiTheme="minorHAnsi" w:hAnsiTheme="minorHAnsi" w:cstheme="minorHAnsi"/>
          <w:bCs/>
          <w:sz w:val="24"/>
          <w:szCs w:val="24"/>
        </w:rPr>
        <w:t xml:space="preserve">Ensuite, le tribunal donne autorisation à la médiatrice de libérer la somme de </w:t>
      </w:r>
      <w:r w:rsidRPr="00DC73C0">
        <w:rPr>
          <w:rFonts w:asciiTheme="minorHAnsi" w:hAnsiTheme="minorHAnsi" w:cstheme="minorHAnsi"/>
          <w:bCs/>
          <w:sz w:val="24"/>
          <w:szCs w:val="24"/>
          <w:u w:val="single"/>
        </w:rPr>
        <w:t>10.000 € maximum</w:t>
      </w:r>
      <w:r w:rsidRPr="00DC73C0">
        <w:rPr>
          <w:rFonts w:asciiTheme="minorHAnsi" w:hAnsiTheme="minorHAnsi" w:cstheme="minorHAnsi"/>
          <w:bCs/>
          <w:sz w:val="24"/>
          <w:szCs w:val="24"/>
        </w:rPr>
        <w:t xml:space="preserve"> aux médiés, afin de faire face aux dépenses exceptionnelles de </w:t>
      </w:r>
      <w:r w:rsidRPr="00DC73C0">
        <w:rPr>
          <w:rFonts w:asciiTheme="minorHAnsi" w:hAnsiTheme="minorHAnsi" w:cstheme="minorHAnsi"/>
          <w:sz w:val="24"/>
          <w:szCs w:val="24"/>
          <w:lang w:val="fr-BE"/>
        </w:rPr>
        <w:t>1.950,21 € telles que figurant dans la liste jointe à la note, le solde (+- 8.000 €), pouvant leur servir à l’achat d’un véhicule d’occasion de bon rapport qualité-prix, mais à la mesure de leur budget.</w:t>
      </w:r>
    </w:p>
    <w:p w14:paraId="4AB805EA" w14:textId="2B3B9C60" w:rsidR="00DC73C0" w:rsidRDefault="00DC73C0" w:rsidP="00E0302B">
      <w:pPr>
        <w:pStyle w:val="Corpsdetexte"/>
        <w:tabs>
          <w:tab w:val="left" w:pos="4111"/>
        </w:tabs>
        <w:spacing w:line="240" w:lineRule="auto"/>
        <w:ind w:left="1440"/>
        <w:rPr>
          <w:rFonts w:asciiTheme="minorHAnsi" w:hAnsiTheme="minorHAnsi" w:cstheme="minorHAnsi"/>
          <w:sz w:val="24"/>
          <w:szCs w:val="24"/>
          <w:lang w:val="fr-BE"/>
        </w:rPr>
      </w:pPr>
    </w:p>
    <w:p w14:paraId="2C163A77" w14:textId="26A9E482" w:rsidR="00DC73C0" w:rsidRPr="00177B5C" w:rsidRDefault="00DC73C0" w:rsidP="00DC73C0">
      <w:pPr>
        <w:pStyle w:val="Corpsdetexte"/>
        <w:spacing w:line="240" w:lineRule="auto"/>
        <w:ind w:left="1418"/>
        <w:rPr>
          <w:rFonts w:ascii="Calibri" w:hAnsi="Calibri" w:cs="Calibri"/>
          <w:color w:val="000000"/>
          <w:sz w:val="24"/>
          <w:szCs w:val="24"/>
        </w:rPr>
      </w:pPr>
      <w:r w:rsidRPr="002409A9">
        <w:rPr>
          <w:rFonts w:ascii="Calibri" w:hAnsi="Calibri" w:cs="Calibri"/>
          <w:sz w:val="24"/>
          <w:szCs w:val="24"/>
        </w:rPr>
        <w:t xml:space="preserve">Comme le précisent tant l’article 1675/12,§5, que l’article 1675/13,§6, du Code judiciaire, </w:t>
      </w:r>
      <w:r w:rsidRPr="002409A9">
        <w:rPr>
          <w:rFonts w:ascii="Calibri" w:hAnsi="Calibri" w:cs="Calibri"/>
          <w:i/>
          <w:iCs/>
          <w:color w:val="000000"/>
          <w:sz w:val="24"/>
          <w:szCs w:val="24"/>
        </w:rPr>
        <w:t>« Le juge doit veiller au remboursement prioritaire des dettes qui mettent en péril le respect de la dignité humaine du requérant et de sa famille. </w:t>
      </w:r>
      <w:r w:rsidRPr="002409A9">
        <w:rPr>
          <w:rFonts w:ascii="Calibri" w:hAnsi="Calibri" w:cs="Calibri"/>
          <w:color w:val="000000"/>
          <w:sz w:val="24"/>
          <w:szCs w:val="24"/>
        </w:rPr>
        <w:t xml:space="preserve">», ce qui </w:t>
      </w:r>
      <w:r w:rsidR="002409A9">
        <w:rPr>
          <w:rFonts w:ascii="Calibri" w:hAnsi="Calibri" w:cs="Calibri"/>
          <w:color w:val="000000"/>
          <w:sz w:val="24"/>
          <w:szCs w:val="24"/>
        </w:rPr>
        <w:t>semble</w:t>
      </w:r>
      <w:r w:rsidRPr="002409A9">
        <w:rPr>
          <w:rFonts w:ascii="Calibri" w:hAnsi="Calibri" w:cs="Calibri"/>
          <w:color w:val="000000"/>
          <w:sz w:val="24"/>
          <w:szCs w:val="24"/>
        </w:rPr>
        <w:t xml:space="preserve"> le cas en l’espèce</w:t>
      </w:r>
      <w:r w:rsidR="002409A9">
        <w:rPr>
          <w:rFonts w:ascii="Calibri" w:hAnsi="Calibri" w:cs="Calibri"/>
          <w:color w:val="000000"/>
          <w:sz w:val="24"/>
          <w:szCs w:val="24"/>
        </w:rPr>
        <w:t>, dans cette mesure</w:t>
      </w:r>
      <w:r w:rsidRPr="002409A9">
        <w:rPr>
          <w:rFonts w:ascii="Calibri" w:hAnsi="Calibri" w:cs="Calibri"/>
          <w:color w:val="000000"/>
          <w:sz w:val="24"/>
          <w:szCs w:val="24"/>
        </w:rPr>
        <w:t>.</w:t>
      </w:r>
    </w:p>
    <w:p w14:paraId="28EAD682" w14:textId="77777777" w:rsidR="00DC73C0" w:rsidRPr="00DC73C0" w:rsidRDefault="00DC73C0" w:rsidP="00E0302B">
      <w:pPr>
        <w:pStyle w:val="Corpsdetexte"/>
        <w:tabs>
          <w:tab w:val="left" w:pos="4111"/>
        </w:tabs>
        <w:spacing w:line="240" w:lineRule="auto"/>
        <w:ind w:left="1440"/>
        <w:rPr>
          <w:rFonts w:asciiTheme="minorHAnsi" w:hAnsiTheme="minorHAnsi" w:cstheme="minorHAnsi"/>
          <w:sz w:val="24"/>
          <w:szCs w:val="24"/>
        </w:rPr>
      </w:pPr>
    </w:p>
    <w:p w14:paraId="461293EE" w14:textId="328C14AA" w:rsidR="00DC73C0" w:rsidRPr="00DC73C0" w:rsidRDefault="00DC73C0" w:rsidP="00E0302B">
      <w:pPr>
        <w:pStyle w:val="Corpsdetexte"/>
        <w:tabs>
          <w:tab w:val="left" w:pos="4111"/>
        </w:tabs>
        <w:spacing w:line="240" w:lineRule="auto"/>
        <w:ind w:left="1440"/>
        <w:rPr>
          <w:rFonts w:asciiTheme="minorHAnsi" w:hAnsiTheme="minorHAnsi" w:cstheme="minorHAnsi"/>
          <w:bCs/>
          <w:sz w:val="24"/>
          <w:szCs w:val="24"/>
        </w:rPr>
      </w:pPr>
      <w:r w:rsidRPr="00DC73C0">
        <w:rPr>
          <w:rFonts w:asciiTheme="minorHAnsi" w:hAnsiTheme="minorHAnsi" w:cstheme="minorHAnsi"/>
          <w:sz w:val="24"/>
          <w:szCs w:val="24"/>
          <w:lang w:val="fr-BE"/>
        </w:rPr>
        <w:t>Le solde</w:t>
      </w:r>
      <w:r w:rsidR="00FE3B1C">
        <w:rPr>
          <w:rFonts w:asciiTheme="minorHAnsi" w:hAnsiTheme="minorHAnsi" w:cstheme="minorHAnsi"/>
          <w:sz w:val="24"/>
          <w:szCs w:val="24"/>
          <w:lang w:val="fr-BE"/>
        </w:rPr>
        <w:t xml:space="preserve"> du compte de médiation</w:t>
      </w:r>
      <w:r w:rsidRPr="00DC73C0">
        <w:rPr>
          <w:rFonts w:asciiTheme="minorHAnsi" w:hAnsiTheme="minorHAnsi" w:cstheme="minorHAnsi"/>
          <w:sz w:val="24"/>
          <w:szCs w:val="24"/>
          <w:lang w:val="fr-BE"/>
        </w:rPr>
        <w:t>, soit 9.348,87 €, sera réparti au marc l’euro entre les 12 créanciers figurant au tableau du passif ante-admissibilité.</w:t>
      </w:r>
    </w:p>
    <w:p w14:paraId="6D9C07A3" w14:textId="77777777" w:rsidR="00E0302B" w:rsidRPr="00E0302B" w:rsidRDefault="00E0302B" w:rsidP="00790420">
      <w:pPr>
        <w:ind w:left="1440"/>
        <w:rPr>
          <w:rFonts w:asciiTheme="minorHAnsi" w:hAnsiTheme="minorHAnsi" w:cstheme="minorHAnsi"/>
          <w:lang w:val="fr-FR"/>
        </w:rPr>
      </w:pPr>
    </w:p>
    <w:p w14:paraId="055520BB" w14:textId="77777777" w:rsidR="00790420" w:rsidRPr="00635E69" w:rsidRDefault="00790420" w:rsidP="00790420">
      <w:pPr>
        <w:ind w:left="1440"/>
        <w:rPr>
          <w:rFonts w:asciiTheme="minorHAnsi" w:hAnsiTheme="minorHAnsi" w:cstheme="minorHAnsi"/>
          <w:lang w:val="fr-BE"/>
        </w:rPr>
      </w:pPr>
    </w:p>
    <w:p w14:paraId="2DD54E52" w14:textId="77777777" w:rsidR="00790420" w:rsidRPr="00635E69" w:rsidRDefault="00790420" w:rsidP="00790420">
      <w:pPr>
        <w:ind w:left="1440"/>
        <w:rPr>
          <w:rFonts w:asciiTheme="minorHAnsi" w:hAnsiTheme="minorHAnsi" w:cstheme="minorHAnsi"/>
          <w:b/>
          <w:bCs/>
          <w:lang w:val="fr-FR"/>
        </w:rPr>
      </w:pPr>
      <w:r w:rsidRPr="00635E69">
        <w:rPr>
          <w:rFonts w:asciiTheme="minorHAnsi" w:hAnsiTheme="minorHAnsi" w:cstheme="minorHAnsi"/>
          <w:b/>
          <w:bCs/>
          <w:lang w:val="fr-FR"/>
        </w:rPr>
        <w:t>PAR CES MOTIFS,</w:t>
      </w:r>
      <w:r w:rsidRPr="00635E69">
        <w:rPr>
          <w:rFonts w:asciiTheme="minorHAnsi" w:hAnsiTheme="minorHAnsi" w:cstheme="minorHAnsi"/>
          <w:b/>
          <w:bCs/>
          <w:lang w:val="fr-FR"/>
        </w:rPr>
        <w:br/>
      </w:r>
    </w:p>
    <w:p w14:paraId="6B2A75F4" w14:textId="5FFDCA3F"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Vu les articles </w:t>
      </w:r>
      <w:r w:rsidRPr="00635E69">
        <w:rPr>
          <w:rFonts w:asciiTheme="minorHAnsi" w:hAnsiTheme="minorHAnsi" w:cstheme="minorHAnsi"/>
          <w:b/>
          <w:lang w:val="fr-FR"/>
        </w:rPr>
        <w:t>1675/13 bis et</w:t>
      </w:r>
      <w:r w:rsidRPr="00635E69">
        <w:rPr>
          <w:rFonts w:asciiTheme="minorHAnsi" w:hAnsiTheme="minorHAnsi" w:cstheme="minorHAnsi"/>
          <w:lang w:val="fr-FR"/>
        </w:rPr>
        <w:t xml:space="preserve"> </w:t>
      </w:r>
      <w:r w:rsidRPr="00635E69">
        <w:rPr>
          <w:rFonts w:asciiTheme="minorHAnsi" w:hAnsiTheme="minorHAnsi" w:cstheme="minorHAnsi"/>
          <w:b/>
          <w:bCs/>
          <w:lang w:val="fr-FR"/>
        </w:rPr>
        <w:t>1675/15</w:t>
      </w:r>
      <w:r w:rsidR="00CC014B">
        <w:rPr>
          <w:rFonts w:asciiTheme="minorHAnsi" w:hAnsiTheme="minorHAnsi" w:cstheme="minorHAnsi"/>
          <w:b/>
          <w:bCs/>
          <w:lang w:val="fr-FR"/>
        </w:rPr>
        <w:t>,§3,</w:t>
      </w:r>
      <w:r w:rsidRPr="00635E69">
        <w:rPr>
          <w:rFonts w:asciiTheme="minorHAnsi" w:hAnsiTheme="minorHAnsi" w:cstheme="minorHAnsi"/>
          <w:lang w:val="fr-FR"/>
        </w:rPr>
        <w:t xml:space="preserve"> du Code judiciaire ;</w:t>
      </w:r>
      <w:r w:rsidRPr="00635E69">
        <w:rPr>
          <w:rFonts w:asciiTheme="minorHAnsi" w:hAnsiTheme="minorHAnsi" w:cstheme="minorHAnsi"/>
          <w:color w:val="0000FF"/>
          <w:lang w:val="fr-FR"/>
        </w:rPr>
        <w:t xml:space="preserve"> </w:t>
      </w:r>
      <w:r w:rsidRPr="00635E69">
        <w:rPr>
          <w:rFonts w:asciiTheme="minorHAnsi" w:hAnsiTheme="minorHAnsi" w:cstheme="minorHAnsi"/>
          <w:color w:val="0000FF"/>
          <w:lang w:val="fr-FR"/>
        </w:rPr>
        <w:br/>
      </w:r>
      <w:r w:rsidRPr="00635E69">
        <w:rPr>
          <w:rFonts w:asciiTheme="minorHAnsi" w:hAnsiTheme="minorHAnsi" w:cstheme="minorHAnsi"/>
          <w:lang w:val="fr-FR"/>
        </w:rPr>
        <w:t xml:space="preserve"> </w:t>
      </w:r>
    </w:p>
    <w:p w14:paraId="56FC0D7F" w14:textId="2BFF2F2F" w:rsidR="00790420" w:rsidRPr="00635E69" w:rsidRDefault="00790420" w:rsidP="00790420">
      <w:pPr>
        <w:ind w:left="1440"/>
        <w:rPr>
          <w:rFonts w:asciiTheme="minorHAnsi" w:hAnsiTheme="minorHAnsi" w:cstheme="minorHAnsi"/>
          <w:highlight w:val="yellow"/>
          <w:lang w:val="fr-FR"/>
        </w:rPr>
      </w:pPr>
      <w:r w:rsidRPr="00635E69">
        <w:rPr>
          <w:rFonts w:asciiTheme="minorHAnsi" w:hAnsiTheme="minorHAnsi" w:cstheme="minorHAnsi"/>
          <w:lang w:val="fr-FR"/>
        </w:rPr>
        <w:t>Statuant par décision contradictoire à l’égard du médiateur, de</w:t>
      </w:r>
      <w:r w:rsidR="00862222">
        <w:rPr>
          <w:rFonts w:asciiTheme="minorHAnsi" w:hAnsiTheme="minorHAnsi" w:cstheme="minorHAnsi"/>
          <w:lang w:val="fr-FR"/>
        </w:rPr>
        <w:t>s</w:t>
      </w:r>
      <w:r w:rsidRPr="00635E69">
        <w:rPr>
          <w:rFonts w:asciiTheme="minorHAnsi" w:hAnsiTheme="minorHAnsi" w:cstheme="minorHAnsi"/>
          <w:lang w:val="fr-FR"/>
        </w:rPr>
        <w:t xml:space="preserve"> partie</w:t>
      </w:r>
      <w:r w:rsidR="00862222">
        <w:rPr>
          <w:rFonts w:asciiTheme="minorHAnsi" w:hAnsiTheme="minorHAnsi" w:cstheme="minorHAnsi"/>
          <w:lang w:val="fr-FR"/>
        </w:rPr>
        <w:t>s</w:t>
      </w:r>
      <w:r w:rsidRPr="00635E69">
        <w:rPr>
          <w:rFonts w:asciiTheme="minorHAnsi" w:hAnsiTheme="minorHAnsi" w:cstheme="minorHAnsi"/>
          <w:lang w:val="fr-FR"/>
        </w:rPr>
        <w:t xml:space="preserve"> requérante</w:t>
      </w:r>
      <w:r w:rsidR="00862222">
        <w:rPr>
          <w:rFonts w:asciiTheme="minorHAnsi" w:hAnsiTheme="minorHAnsi" w:cstheme="minorHAnsi"/>
          <w:lang w:val="fr-FR"/>
        </w:rPr>
        <w:t>s</w:t>
      </w:r>
      <w:r w:rsidRPr="00635E69">
        <w:rPr>
          <w:rFonts w:asciiTheme="minorHAnsi" w:hAnsiTheme="minorHAnsi" w:cstheme="minorHAnsi"/>
          <w:lang w:val="fr-FR"/>
        </w:rPr>
        <w:t xml:space="preserve"> et des créanciers présents ou représentés; </w:t>
      </w:r>
      <w:r w:rsidRPr="00635E69">
        <w:rPr>
          <w:rFonts w:asciiTheme="minorHAnsi" w:hAnsiTheme="minorHAnsi" w:cstheme="minorHAnsi"/>
          <w:lang w:val="fr-FR"/>
        </w:rPr>
        <w:br/>
        <w:t xml:space="preserve"> </w:t>
      </w:r>
    </w:p>
    <w:p w14:paraId="1E9EA4B8"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Statuant par décision réputée contradictoire à l’égard des autres créanciers; </w:t>
      </w:r>
      <w:r w:rsidRPr="00635E69">
        <w:rPr>
          <w:rFonts w:asciiTheme="minorHAnsi" w:hAnsiTheme="minorHAnsi" w:cstheme="minorHAnsi"/>
          <w:lang w:val="fr-FR"/>
        </w:rPr>
        <w:br/>
      </w:r>
    </w:p>
    <w:p w14:paraId="4721E9AE" w14:textId="75F69E7A" w:rsidR="00790420" w:rsidRPr="00635E69" w:rsidRDefault="00790420" w:rsidP="00790420">
      <w:pPr>
        <w:ind w:left="1440"/>
        <w:rPr>
          <w:rFonts w:asciiTheme="minorHAnsi" w:hAnsiTheme="minorHAnsi" w:cstheme="minorHAnsi"/>
          <w:b/>
          <w:bCs/>
          <w:lang w:val="fr-FR"/>
        </w:rPr>
      </w:pPr>
      <w:r w:rsidRPr="002409A9">
        <w:rPr>
          <w:rFonts w:asciiTheme="minorHAnsi" w:hAnsiTheme="minorHAnsi" w:cstheme="minorHAnsi"/>
          <w:b/>
          <w:bCs/>
          <w:lang w:val="fr-FR"/>
        </w:rPr>
        <w:t xml:space="preserve">Met un terme à la procédure en règlement collectif de dettes de </w:t>
      </w:r>
      <w:r w:rsidR="00DB3869" w:rsidRPr="002409A9">
        <w:rPr>
          <w:rFonts w:asciiTheme="minorHAnsi" w:hAnsiTheme="minorHAnsi" w:cstheme="minorHAnsi"/>
          <w:b/>
          <w:bCs/>
          <w:lang w:val="fr-FR"/>
        </w:rPr>
        <w:t xml:space="preserve">Monsieur </w:t>
      </w:r>
      <w:r w:rsidR="00A1227B">
        <w:rPr>
          <w:rFonts w:asciiTheme="minorHAnsi" w:hAnsiTheme="minorHAnsi" w:cstheme="minorHAnsi"/>
          <w:b/>
          <w:bCs/>
          <w:lang w:val="fr-FR"/>
        </w:rPr>
        <w:t>F</w:t>
      </w:r>
      <w:r w:rsidR="00DB3869" w:rsidRPr="002409A9">
        <w:rPr>
          <w:rFonts w:asciiTheme="minorHAnsi" w:hAnsiTheme="minorHAnsi" w:cstheme="minorHAnsi"/>
          <w:b/>
          <w:bCs/>
          <w:lang w:val="fr-FR"/>
        </w:rPr>
        <w:t xml:space="preserve"> et Madame  </w:t>
      </w:r>
      <w:r w:rsidR="00A1227B">
        <w:rPr>
          <w:rFonts w:asciiTheme="minorHAnsi" w:hAnsiTheme="minorHAnsi" w:cstheme="minorHAnsi"/>
          <w:b/>
          <w:bCs/>
          <w:lang w:val="fr-FR"/>
        </w:rPr>
        <w:t>B</w:t>
      </w:r>
      <w:r w:rsidRPr="002409A9">
        <w:rPr>
          <w:rFonts w:asciiTheme="minorHAnsi" w:hAnsiTheme="minorHAnsi" w:cstheme="minorHAnsi"/>
          <w:b/>
          <w:bCs/>
          <w:lang w:val="fr-FR"/>
        </w:rPr>
        <w:t>, en application des articles 1675/13bis et 1675/15</w:t>
      </w:r>
      <w:r w:rsidR="002409A9" w:rsidRPr="002409A9">
        <w:rPr>
          <w:rFonts w:asciiTheme="minorHAnsi" w:hAnsiTheme="minorHAnsi" w:cstheme="minorHAnsi"/>
          <w:b/>
          <w:bCs/>
          <w:lang w:val="fr-FR"/>
        </w:rPr>
        <w:t>,§3,</w:t>
      </w:r>
      <w:r w:rsidRPr="002409A9">
        <w:rPr>
          <w:rFonts w:asciiTheme="minorHAnsi" w:hAnsiTheme="minorHAnsi" w:cstheme="minorHAnsi"/>
          <w:b/>
          <w:bCs/>
          <w:lang w:val="fr-FR"/>
        </w:rPr>
        <w:t xml:space="preserve"> du Code judiciaire.</w:t>
      </w:r>
    </w:p>
    <w:p w14:paraId="7B0E92F2" w14:textId="77777777" w:rsidR="00790420" w:rsidRPr="00635E69" w:rsidRDefault="00790420" w:rsidP="00790420">
      <w:pPr>
        <w:ind w:left="1440"/>
        <w:rPr>
          <w:rFonts w:asciiTheme="minorHAnsi" w:hAnsiTheme="minorHAnsi" w:cstheme="minorHAnsi"/>
          <w:b/>
          <w:bCs/>
          <w:lang w:val="fr-FR"/>
        </w:rPr>
      </w:pPr>
    </w:p>
    <w:p w14:paraId="79284CD7" w14:textId="77777777" w:rsidR="00790420" w:rsidRPr="00635E69" w:rsidRDefault="00790420" w:rsidP="00790420">
      <w:pPr>
        <w:ind w:left="1418"/>
        <w:rPr>
          <w:rFonts w:asciiTheme="minorHAnsi" w:hAnsiTheme="minorHAnsi" w:cstheme="minorHAnsi"/>
          <w:lang w:val="fr-FR"/>
        </w:rPr>
      </w:pPr>
      <w:r w:rsidRPr="00635E69">
        <w:rPr>
          <w:rFonts w:asciiTheme="minorHAnsi" w:hAnsiTheme="minorHAnsi" w:cstheme="minorHAnsi"/>
          <w:lang w:val="fr-FR"/>
        </w:rPr>
        <w:t xml:space="preserve">Prononce la </w:t>
      </w:r>
      <w:r w:rsidRPr="00635E69">
        <w:rPr>
          <w:rFonts w:asciiTheme="minorHAnsi" w:hAnsiTheme="minorHAnsi" w:cstheme="minorHAnsi"/>
          <w:b/>
          <w:bCs/>
          <w:lang w:val="fr-FR"/>
        </w:rPr>
        <w:t xml:space="preserve">clôture </w:t>
      </w:r>
      <w:r w:rsidRPr="00635E69">
        <w:rPr>
          <w:rFonts w:asciiTheme="minorHAnsi" w:hAnsiTheme="minorHAnsi" w:cstheme="minorHAnsi"/>
          <w:lang w:val="fr-FR"/>
        </w:rPr>
        <w:t>des opérations de règlement collectif de dettes.</w:t>
      </w:r>
    </w:p>
    <w:p w14:paraId="1A18C8EC" w14:textId="77777777" w:rsidR="00790420" w:rsidRPr="00635E69" w:rsidRDefault="00790420" w:rsidP="00790420">
      <w:pPr>
        <w:ind w:left="1418"/>
        <w:rPr>
          <w:rFonts w:asciiTheme="minorHAnsi" w:hAnsiTheme="minorHAnsi" w:cstheme="minorHAnsi"/>
          <w:lang w:val="fr-FR"/>
        </w:rPr>
      </w:pPr>
    </w:p>
    <w:p w14:paraId="43E0C01B" w14:textId="6C2F0E9A" w:rsidR="00790420" w:rsidRPr="00635E69" w:rsidRDefault="00790420" w:rsidP="002409A9">
      <w:pPr>
        <w:ind w:left="1418"/>
        <w:rPr>
          <w:rFonts w:asciiTheme="minorHAnsi" w:hAnsiTheme="minorHAnsi" w:cstheme="minorHAnsi"/>
          <w:b/>
          <w:bCs/>
          <w:lang w:val="fr-FR"/>
        </w:rPr>
      </w:pPr>
      <w:r w:rsidRPr="00635E69">
        <w:rPr>
          <w:rFonts w:asciiTheme="minorHAnsi" w:hAnsiTheme="minorHAnsi" w:cstheme="minorHAnsi"/>
          <w:b/>
          <w:bCs/>
          <w:lang w:val="fr-FR"/>
        </w:rPr>
        <w:t xml:space="preserve">Taxe les honoraires et frais du médiateur à la somme </w:t>
      </w:r>
      <w:r w:rsidRPr="00184A76">
        <w:rPr>
          <w:rFonts w:asciiTheme="minorHAnsi" w:hAnsiTheme="minorHAnsi" w:cstheme="minorHAnsi"/>
          <w:b/>
          <w:bCs/>
          <w:lang w:val="fr-FR"/>
        </w:rPr>
        <w:t xml:space="preserve">définitive de </w:t>
      </w:r>
      <w:r w:rsidR="00DB3869" w:rsidRPr="00184A76">
        <w:rPr>
          <w:rFonts w:asciiTheme="minorHAnsi" w:hAnsiTheme="minorHAnsi" w:cstheme="minorHAnsi"/>
          <w:b/>
          <w:bCs/>
          <w:lang w:val="fr-FR"/>
        </w:rPr>
        <w:t xml:space="preserve">2.225,14 </w:t>
      </w:r>
      <w:r w:rsidRPr="00184A76">
        <w:rPr>
          <w:rFonts w:asciiTheme="minorHAnsi" w:hAnsiTheme="minorHAnsi" w:cstheme="minorHAnsi"/>
          <w:b/>
          <w:bCs/>
          <w:lang w:val="fr-FR"/>
        </w:rPr>
        <w:t>€,</w:t>
      </w:r>
      <w:r w:rsidRPr="00635E69">
        <w:rPr>
          <w:rFonts w:asciiTheme="minorHAnsi" w:hAnsiTheme="minorHAnsi" w:cstheme="minorHAnsi"/>
          <w:b/>
          <w:bCs/>
          <w:lang w:val="fr-FR"/>
        </w:rPr>
        <w:t xml:space="preserve"> </w:t>
      </w:r>
      <w:r w:rsidRPr="00635E69">
        <w:rPr>
          <w:rFonts w:asciiTheme="minorHAnsi" w:hAnsiTheme="minorHAnsi" w:cstheme="minorHAnsi"/>
          <w:lang w:val="fr-FR"/>
        </w:rPr>
        <w:t>et</w:t>
      </w:r>
      <w:r w:rsidR="007401E9">
        <w:rPr>
          <w:rFonts w:asciiTheme="minorHAnsi" w:hAnsiTheme="minorHAnsi" w:cstheme="minorHAnsi"/>
          <w:lang w:val="fr-FR"/>
        </w:rPr>
        <w:t xml:space="preserve"> </w:t>
      </w:r>
      <w:r w:rsidRPr="00635E69">
        <w:rPr>
          <w:rFonts w:asciiTheme="minorHAnsi" w:hAnsiTheme="minorHAnsi" w:cstheme="minorHAnsi"/>
          <w:lang w:val="fr-FR"/>
        </w:rPr>
        <w:t>déclarons la présente taxation exécutoire à concurrence de</w:t>
      </w:r>
      <w:r w:rsidR="007660F5">
        <w:rPr>
          <w:rFonts w:asciiTheme="minorHAnsi" w:hAnsiTheme="minorHAnsi" w:cstheme="minorHAnsi"/>
          <w:lang w:val="fr-FR"/>
        </w:rPr>
        <w:t xml:space="preserve"> </w:t>
      </w:r>
      <w:r w:rsidRPr="00635E69">
        <w:rPr>
          <w:rFonts w:asciiTheme="minorHAnsi" w:hAnsiTheme="minorHAnsi" w:cstheme="minorHAnsi"/>
          <w:lang w:val="fr-FR"/>
        </w:rPr>
        <w:t>ce montant</w:t>
      </w:r>
      <w:r w:rsidRPr="00635E69">
        <w:rPr>
          <w:rFonts w:asciiTheme="minorHAnsi" w:hAnsiTheme="minorHAnsi" w:cstheme="minorHAnsi"/>
          <w:b/>
          <w:bCs/>
          <w:lang w:val="fr-FR"/>
        </w:rPr>
        <w:t>.</w:t>
      </w:r>
    </w:p>
    <w:p w14:paraId="606B306C" w14:textId="77777777" w:rsidR="002D4EDB" w:rsidRDefault="002D4EDB" w:rsidP="002D4EDB">
      <w:pPr>
        <w:ind w:left="1440"/>
        <w:rPr>
          <w:rFonts w:asciiTheme="minorHAnsi" w:hAnsiTheme="minorHAnsi" w:cstheme="minorHAnsi"/>
          <w:lang w:val="fr-FR"/>
        </w:rPr>
      </w:pPr>
    </w:p>
    <w:p w14:paraId="177A820B" w14:textId="7779CADC" w:rsidR="002D4EDB" w:rsidRPr="004A43AD" w:rsidRDefault="002D4EDB" w:rsidP="002D4EDB">
      <w:pPr>
        <w:ind w:left="1440"/>
        <w:rPr>
          <w:rFonts w:asciiTheme="minorHAnsi" w:hAnsiTheme="minorHAnsi" w:cstheme="minorHAnsi"/>
          <w:lang w:val="fr-FR"/>
        </w:rPr>
      </w:pPr>
      <w:r w:rsidRPr="004A43AD">
        <w:rPr>
          <w:rFonts w:asciiTheme="minorHAnsi" w:hAnsiTheme="minorHAnsi" w:cstheme="minorHAnsi"/>
          <w:lang w:val="fr-FR"/>
        </w:rPr>
        <w:t>Dit que ce montant reste à charge de</w:t>
      </w:r>
      <w:r w:rsidR="002409A9">
        <w:rPr>
          <w:rFonts w:asciiTheme="minorHAnsi" w:hAnsiTheme="minorHAnsi" w:cstheme="minorHAnsi"/>
          <w:lang w:val="fr-FR"/>
        </w:rPr>
        <w:t>s</w:t>
      </w:r>
      <w:r w:rsidRPr="004A43AD">
        <w:rPr>
          <w:rFonts w:asciiTheme="minorHAnsi" w:hAnsiTheme="minorHAnsi" w:cstheme="minorHAnsi"/>
          <w:lang w:val="fr-FR"/>
        </w:rPr>
        <w:t xml:space="preserve"> partie</w:t>
      </w:r>
      <w:r w:rsidR="002409A9">
        <w:rPr>
          <w:rFonts w:asciiTheme="minorHAnsi" w:hAnsiTheme="minorHAnsi" w:cstheme="minorHAnsi"/>
          <w:lang w:val="fr-FR"/>
        </w:rPr>
        <w:t>s</w:t>
      </w:r>
      <w:r w:rsidRPr="004A43AD">
        <w:rPr>
          <w:rFonts w:asciiTheme="minorHAnsi" w:hAnsiTheme="minorHAnsi" w:cstheme="minorHAnsi"/>
          <w:lang w:val="fr-FR"/>
        </w:rPr>
        <w:t xml:space="preserve"> requérante</w:t>
      </w:r>
      <w:r w:rsidR="002409A9">
        <w:rPr>
          <w:rFonts w:asciiTheme="minorHAnsi" w:hAnsiTheme="minorHAnsi" w:cstheme="minorHAnsi"/>
          <w:lang w:val="fr-FR"/>
        </w:rPr>
        <w:t>s</w:t>
      </w:r>
      <w:r w:rsidRPr="004A43AD">
        <w:rPr>
          <w:rFonts w:asciiTheme="minorHAnsi" w:hAnsiTheme="minorHAnsi" w:cstheme="minorHAnsi"/>
          <w:lang w:val="fr-FR"/>
        </w:rPr>
        <w:t xml:space="preserve"> et sera payé par préférence.</w:t>
      </w:r>
    </w:p>
    <w:p w14:paraId="51DB8D1A" w14:textId="77777777" w:rsidR="002D4EDB" w:rsidRPr="004A43AD" w:rsidRDefault="002D4EDB" w:rsidP="002D4EDB">
      <w:pPr>
        <w:ind w:left="1440"/>
        <w:rPr>
          <w:rFonts w:asciiTheme="minorHAnsi" w:hAnsiTheme="minorHAnsi" w:cstheme="minorHAnsi"/>
          <w:lang w:val="fr-FR"/>
        </w:rPr>
      </w:pPr>
    </w:p>
    <w:p w14:paraId="20369265" w14:textId="093D410C" w:rsidR="00790420" w:rsidRPr="002409A9" w:rsidRDefault="002D4EDB" w:rsidP="002409A9">
      <w:pPr>
        <w:pStyle w:val="Corpsdetexte"/>
        <w:tabs>
          <w:tab w:val="left" w:pos="4111"/>
        </w:tabs>
        <w:spacing w:line="240" w:lineRule="auto"/>
        <w:ind w:left="1440"/>
        <w:rPr>
          <w:rFonts w:asciiTheme="minorHAnsi" w:hAnsiTheme="minorHAnsi" w:cstheme="minorHAnsi"/>
          <w:bCs/>
          <w:sz w:val="24"/>
          <w:szCs w:val="24"/>
        </w:rPr>
      </w:pPr>
      <w:r w:rsidRPr="002409A9">
        <w:rPr>
          <w:rFonts w:asciiTheme="minorHAnsi" w:hAnsiTheme="minorHAnsi" w:cstheme="minorHAnsi"/>
          <w:bCs/>
          <w:sz w:val="24"/>
          <w:szCs w:val="24"/>
        </w:rPr>
        <w:t xml:space="preserve">Invite </w:t>
      </w:r>
      <w:r w:rsidR="002409A9" w:rsidRPr="002409A9">
        <w:rPr>
          <w:rFonts w:asciiTheme="minorHAnsi" w:hAnsiTheme="minorHAnsi" w:cstheme="minorHAnsi"/>
          <w:bCs/>
          <w:sz w:val="24"/>
          <w:szCs w:val="24"/>
        </w:rPr>
        <w:t xml:space="preserve">ensuite </w:t>
      </w:r>
      <w:r w:rsidRPr="002409A9">
        <w:rPr>
          <w:rFonts w:asciiTheme="minorHAnsi" w:hAnsiTheme="minorHAnsi" w:cstheme="minorHAnsi"/>
          <w:bCs/>
          <w:sz w:val="24"/>
          <w:szCs w:val="24"/>
        </w:rPr>
        <w:t>le médiateur à</w:t>
      </w:r>
      <w:r w:rsidR="002409A9" w:rsidRPr="002409A9">
        <w:rPr>
          <w:rFonts w:asciiTheme="minorHAnsi" w:hAnsiTheme="minorHAnsi" w:cstheme="minorHAnsi"/>
          <w:bCs/>
          <w:sz w:val="24"/>
          <w:szCs w:val="24"/>
        </w:rPr>
        <w:t> </w:t>
      </w:r>
      <w:r w:rsidR="002409A9">
        <w:rPr>
          <w:rFonts w:asciiTheme="minorHAnsi" w:hAnsiTheme="minorHAnsi" w:cstheme="minorHAnsi"/>
          <w:bCs/>
          <w:sz w:val="24"/>
          <w:szCs w:val="24"/>
        </w:rPr>
        <w:t xml:space="preserve"> répartir le solde du compte de médiation de la manière suivante :</w:t>
      </w:r>
    </w:p>
    <w:p w14:paraId="57E7A834" w14:textId="77777777" w:rsidR="002409A9" w:rsidRPr="002409A9" w:rsidRDefault="002409A9" w:rsidP="002409A9">
      <w:pPr>
        <w:pStyle w:val="Corpsdetexte"/>
        <w:numPr>
          <w:ilvl w:val="0"/>
          <w:numId w:val="47"/>
        </w:numPr>
        <w:tabs>
          <w:tab w:val="left" w:pos="4111"/>
        </w:tabs>
        <w:spacing w:line="240" w:lineRule="auto"/>
        <w:ind w:left="1440"/>
        <w:rPr>
          <w:rFonts w:asciiTheme="minorHAnsi" w:hAnsiTheme="minorHAnsi" w:cstheme="minorHAnsi"/>
          <w:bCs/>
          <w:sz w:val="24"/>
          <w:szCs w:val="24"/>
        </w:rPr>
      </w:pPr>
      <w:r w:rsidRPr="002409A9">
        <w:rPr>
          <w:rFonts w:asciiTheme="minorHAnsi" w:hAnsiTheme="minorHAnsi" w:cstheme="minorHAnsi"/>
          <w:bCs/>
          <w:sz w:val="24"/>
          <w:szCs w:val="24"/>
        </w:rPr>
        <w:t>désintéresser le nouveau créancier ING, à concurrence de 307,24 €.</w:t>
      </w:r>
    </w:p>
    <w:p w14:paraId="0DC3316E" w14:textId="29C2D1DF" w:rsidR="002409A9" w:rsidRPr="002409A9" w:rsidRDefault="002409A9" w:rsidP="002409A9">
      <w:pPr>
        <w:pStyle w:val="Corpsdetexte"/>
        <w:numPr>
          <w:ilvl w:val="0"/>
          <w:numId w:val="47"/>
        </w:numPr>
        <w:tabs>
          <w:tab w:val="left" w:pos="4111"/>
        </w:tabs>
        <w:spacing w:line="240" w:lineRule="auto"/>
        <w:ind w:left="1440"/>
        <w:rPr>
          <w:rFonts w:asciiTheme="minorHAnsi" w:hAnsiTheme="minorHAnsi" w:cstheme="minorHAnsi"/>
          <w:b/>
          <w:bCs/>
        </w:rPr>
      </w:pPr>
      <w:r w:rsidRPr="002409A9">
        <w:rPr>
          <w:rFonts w:asciiTheme="minorHAnsi" w:hAnsiTheme="minorHAnsi" w:cstheme="minorHAnsi"/>
          <w:bCs/>
          <w:sz w:val="24"/>
          <w:szCs w:val="24"/>
        </w:rPr>
        <w:t xml:space="preserve">libérer la somme de </w:t>
      </w:r>
      <w:r w:rsidRPr="002409A9">
        <w:rPr>
          <w:rFonts w:asciiTheme="minorHAnsi" w:hAnsiTheme="minorHAnsi" w:cstheme="minorHAnsi"/>
          <w:bCs/>
          <w:sz w:val="24"/>
          <w:szCs w:val="24"/>
          <w:u w:val="single"/>
        </w:rPr>
        <w:t>10.000 € maximum</w:t>
      </w:r>
      <w:r w:rsidRPr="002409A9">
        <w:rPr>
          <w:rFonts w:asciiTheme="minorHAnsi" w:hAnsiTheme="minorHAnsi" w:cstheme="minorHAnsi"/>
          <w:bCs/>
          <w:sz w:val="24"/>
          <w:szCs w:val="24"/>
        </w:rPr>
        <w:t xml:space="preserve"> aux médiés, afin d’assurer un </w:t>
      </w:r>
      <w:r w:rsidRPr="002409A9">
        <w:rPr>
          <w:rFonts w:ascii="Calibri" w:hAnsi="Calibri" w:cs="Calibri"/>
          <w:color w:val="000000"/>
          <w:sz w:val="24"/>
          <w:szCs w:val="24"/>
        </w:rPr>
        <w:t>remboursement prioritaire des dettes qui mettent en péril le respect de la dignité humaine du requérant et de sa famille ;</w:t>
      </w:r>
    </w:p>
    <w:p w14:paraId="0B81CDAC" w14:textId="55D98ED4" w:rsidR="002409A9" w:rsidRPr="002409A9" w:rsidRDefault="002409A9" w:rsidP="002409A9">
      <w:pPr>
        <w:pStyle w:val="Corpsdetexte"/>
        <w:numPr>
          <w:ilvl w:val="0"/>
          <w:numId w:val="47"/>
        </w:numPr>
        <w:tabs>
          <w:tab w:val="left" w:pos="4111"/>
        </w:tabs>
        <w:spacing w:line="240" w:lineRule="auto"/>
        <w:ind w:left="1440"/>
        <w:rPr>
          <w:rFonts w:asciiTheme="minorHAnsi" w:hAnsiTheme="minorHAnsi" w:cstheme="minorHAnsi"/>
          <w:bCs/>
          <w:sz w:val="24"/>
          <w:szCs w:val="24"/>
        </w:rPr>
      </w:pPr>
      <w:r w:rsidRPr="002409A9">
        <w:rPr>
          <w:rFonts w:asciiTheme="minorHAnsi" w:hAnsiTheme="minorHAnsi" w:cstheme="minorHAnsi"/>
          <w:sz w:val="24"/>
          <w:szCs w:val="24"/>
          <w:lang w:val="fr-BE"/>
        </w:rPr>
        <w:t xml:space="preserve">répartir le solde, soit </w:t>
      </w:r>
      <w:r>
        <w:rPr>
          <w:rFonts w:asciiTheme="minorHAnsi" w:hAnsiTheme="minorHAnsi" w:cstheme="minorHAnsi"/>
          <w:sz w:val="24"/>
          <w:szCs w:val="24"/>
          <w:lang w:val="fr-BE"/>
        </w:rPr>
        <w:t>9</w:t>
      </w:r>
      <w:r w:rsidRPr="002409A9">
        <w:rPr>
          <w:rFonts w:asciiTheme="minorHAnsi" w:hAnsiTheme="minorHAnsi" w:cstheme="minorHAnsi"/>
          <w:sz w:val="24"/>
          <w:szCs w:val="24"/>
          <w:lang w:val="fr-BE"/>
        </w:rPr>
        <w:t>.348,87 €, au marc l’euro entre les 12 créanciers figurant au tableau du passif ante-admissibilité.</w:t>
      </w:r>
    </w:p>
    <w:p w14:paraId="31FA11A2" w14:textId="77777777" w:rsidR="002409A9" w:rsidRPr="002409A9" w:rsidRDefault="002409A9" w:rsidP="002409A9">
      <w:pPr>
        <w:pStyle w:val="Corpsdetexte"/>
        <w:tabs>
          <w:tab w:val="left" w:pos="4111"/>
        </w:tabs>
        <w:spacing w:line="240" w:lineRule="auto"/>
        <w:ind w:left="720"/>
        <w:rPr>
          <w:rFonts w:asciiTheme="minorHAnsi" w:hAnsiTheme="minorHAnsi" w:cstheme="minorHAnsi"/>
          <w:b/>
          <w:bCs/>
        </w:rPr>
      </w:pPr>
    </w:p>
    <w:p w14:paraId="28DDA3BC" w14:textId="35639D95"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b/>
          <w:bCs/>
          <w:lang w:val="fr-FR"/>
        </w:rPr>
        <w:t xml:space="preserve">Invite </w:t>
      </w:r>
      <w:r w:rsidR="002F5CD8">
        <w:rPr>
          <w:rFonts w:asciiTheme="minorHAnsi" w:hAnsiTheme="minorHAnsi" w:cstheme="minorHAnsi"/>
          <w:b/>
          <w:bCs/>
          <w:lang w:val="fr-FR"/>
        </w:rPr>
        <w:t xml:space="preserve">la médiatrice </w:t>
      </w:r>
      <w:r w:rsidRPr="00635E69">
        <w:rPr>
          <w:rFonts w:asciiTheme="minorHAnsi" w:hAnsiTheme="minorHAnsi" w:cstheme="minorHAnsi"/>
          <w:b/>
          <w:bCs/>
          <w:lang w:val="fr-FR"/>
        </w:rPr>
        <w:t xml:space="preserve"> à faire rapport au Tribunal de l’accomplissement de cette dernière démarche (solde des comptes) et dit qu’il sera </w:t>
      </w:r>
      <w:r w:rsidRPr="00635E69">
        <w:rPr>
          <w:rFonts w:asciiTheme="minorHAnsi" w:hAnsiTheme="minorHAnsi" w:cstheme="minorHAnsi"/>
          <w:b/>
          <w:bCs/>
          <w:u w:val="single"/>
          <w:lang w:val="fr-FR"/>
        </w:rPr>
        <w:t>déchargé</w:t>
      </w:r>
      <w:r w:rsidRPr="00635E69">
        <w:rPr>
          <w:rFonts w:asciiTheme="minorHAnsi" w:hAnsiTheme="minorHAnsi" w:cstheme="minorHAnsi"/>
          <w:b/>
          <w:bCs/>
          <w:lang w:val="fr-FR"/>
        </w:rPr>
        <w:t xml:space="preserve"> automatiquement de sa mission par l’accomplissement de cette démarche et cette ultime information au Tribunal; </w:t>
      </w:r>
      <w:r w:rsidRPr="00635E69">
        <w:rPr>
          <w:rFonts w:asciiTheme="minorHAnsi" w:hAnsiTheme="minorHAnsi" w:cstheme="minorHAnsi"/>
          <w:b/>
          <w:bCs/>
          <w:lang w:val="fr-FR"/>
        </w:rPr>
        <w:br/>
      </w:r>
    </w:p>
    <w:p w14:paraId="59DF1F63" w14:textId="48E63858" w:rsidR="00790420" w:rsidRPr="00635E69" w:rsidRDefault="00790420" w:rsidP="00790420">
      <w:pPr>
        <w:ind w:left="1440"/>
        <w:rPr>
          <w:rFonts w:asciiTheme="minorHAnsi" w:hAnsiTheme="minorHAnsi" w:cstheme="minorHAnsi"/>
          <w:b/>
          <w:bCs/>
          <w:lang w:val="fr-FR"/>
        </w:rPr>
      </w:pPr>
      <w:r w:rsidRPr="00635E69">
        <w:rPr>
          <w:rFonts w:asciiTheme="minorHAnsi" w:hAnsiTheme="minorHAnsi" w:cstheme="minorHAnsi"/>
          <w:b/>
          <w:bCs/>
          <w:lang w:val="fr-FR"/>
        </w:rPr>
        <w:t xml:space="preserve">Invite </w:t>
      </w:r>
      <w:r w:rsidR="002F5CD8">
        <w:rPr>
          <w:rFonts w:asciiTheme="minorHAnsi" w:hAnsiTheme="minorHAnsi" w:cstheme="minorHAnsi"/>
          <w:b/>
          <w:bCs/>
          <w:lang w:val="fr-FR"/>
        </w:rPr>
        <w:t xml:space="preserve">la médiatrice </w:t>
      </w:r>
      <w:r w:rsidRPr="00635E69">
        <w:rPr>
          <w:rFonts w:asciiTheme="minorHAnsi" w:hAnsiTheme="minorHAnsi" w:cstheme="minorHAnsi"/>
          <w:b/>
          <w:bCs/>
          <w:lang w:val="fr-FR"/>
        </w:rPr>
        <w:t xml:space="preserve"> à faire mentionner la présente décision sur l’avis de règlement collectif de dettes, conformément à l’article 1675/14,§ 3 du Code judiciaire.</w:t>
      </w:r>
    </w:p>
    <w:p w14:paraId="5FC40CBA" w14:textId="77777777" w:rsidR="00790420" w:rsidRPr="00635E69" w:rsidRDefault="00790420" w:rsidP="00790420">
      <w:pPr>
        <w:ind w:left="1440"/>
        <w:rPr>
          <w:rFonts w:asciiTheme="minorHAnsi" w:hAnsiTheme="minorHAnsi" w:cstheme="minorHAnsi"/>
          <w:b/>
          <w:bCs/>
          <w:lang w:val="fr-FR"/>
        </w:rPr>
      </w:pPr>
    </w:p>
    <w:p w14:paraId="7F292DC2" w14:textId="77777777" w:rsidR="00790420" w:rsidRPr="00635E69" w:rsidRDefault="00790420" w:rsidP="00790420">
      <w:pPr>
        <w:ind w:left="1440"/>
        <w:rPr>
          <w:rFonts w:asciiTheme="minorHAnsi" w:hAnsiTheme="minorHAnsi" w:cstheme="minorHAnsi"/>
          <w:b/>
          <w:spacing w:val="-3"/>
          <w:lang w:val="fr-FR"/>
        </w:rPr>
      </w:pPr>
      <w:r w:rsidRPr="00635E69">
        <w:rPr>
          <w:rFonts w:asciiTheme="minorHAnsi" w:hAnsiTheme="minorHAnsi" w:cstheme="minorHAnsi"/>
          <w:b/>
          <w:spacing w:val="-3"/>
          <w:lang w:val="fr-FR"/>
        </w:rPr>
        <w:t xml:space="preserve">Déclare présent jugement exécutoire par provision nonobstant appel et sans caution. </w:t>
      </w:r>
    </w:p>
    <w:p w14:paraId="0FA70279" w14:textId="77777777" w:rsidR="00E2721F" w:rsidRPr="00635E69" w:rsidRDefault="00E2721F">
      <w:pPr>
        <w:ind w:left="1440"/>
        <w:rPr>
          <w:rFonts w:asciiTheme="minorHAnsi" w:hAnsiTheme="minorHAnsi" w:cstheme="minorHAnsi"/>
          <w:b/>
          <w:bCs/>
          <w:lang w:val="fr-FR"/>
        </w:rPr>
      </w:pPr>
    </w:p>
    <w:p w14:paraId="0FA436A0"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635E69">
        <w:rPr>
          <w:rFonts w:asciiTheme="minorHAnsi" w:hAnsiTheme="minorHAnsi" w:cstheme="minorHAnsi"/>
          <w:b/>
          <w:bCs/>
          <w:lang w:val="fr-FR"/>
        </w:rPr>
        <w:t>Ainsi jugé par la 6e chambre de la division Huy du tribunal du travail de Liège, composée de  D</w:t>
      </w:r>
      <w:r w:rsidRPr="00635E69">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r w:rsidRPr="00635E69">
        <w:rPr>
          <w:rFonts w:asciiTheme="minorHAnsi" w:hAnsiTheme="minorHAnsi" w:cstheme="minorHAnsi"/>
          <w:b/>
          <w:spacing w:val="-3"/>
          <w:lang w:val="fr-FR"/>
        </w:rPr>
        <w:tab/>
      </w:r>
      <w:r w:rsidRPr="00635E69">
        <w:rPr>
          <w:rFonts w:asciiTheme="minorHAnsi" w:hAnsiTheme="minorHAnsi" w:cstheme="minorHAnsi"/>
          <w:b/>
          <w:spacing w:val="-3"/>
          <w:lang w:val="fr-FR"/>
        </w:rPr>
        <w:tab/>
      </w:r>
      <w:r w:rsidRPr="00EE0B75">
        <w:rPr>
          <w:rFonts w:asciiTheme="minorHAnsi" w:hAnsiTheme="minorHAnsi" w:cstheme="minorHAnsi"/>
          <w:b/>
          <w:spacing w:val="-3"/>
          <w:lang w:val="fr-FR"/>
        </w:rPr>
        <w:t>assisté de D. COURTOY, Greffier.</w:t>
      </w:r>
    </w:p>
    <w:p w14:paraId="3E9654FA" w14:textId="77777777" w:rsidR="0032537B" w:rsidRPr="00635E69"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6F987FA9"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635E69">
        <w:rPr>
          <w:rFonts w:asciiTheme="minorHAnsi" w:hAnsiTheme="minorHAnsi" w:cstheme="minorHAnsi"/>
          <w:b/>
          <w:bCs/>
          <w:lang w:val="fr-FR"/>
        </w:rPr>
        <w:t>et prononcé en langue française à l’audience publique de la 6</w:t>
      </w:r>
      <w:r w:rsidRPr="00635E69">
        <w:rPr>
          <w:rFonts w:asciiTheme="minorHAnsi" w:hAnsiTheme="minorHAnsi" w:cstheme="minorHAnsi"/>
          <w:b/>
          <w:bCs/>
          <w:vertAlign w:val="superscript"/>
          <w:lang w:val="fr-FR"/>
        </w:rPr>
        <w:t>ème</w:t>
      </w:r>
      <w:r w:rsidRPr="00635E69">
        <w:rPr>
          <w:rFonts w:asciiTheme="minorHAnsi" w:hAnsiTheme="minorHAnsi" w:cstheme="minorHAnsi"/>
          <w:b/>
          <w:bCs/>
          <w:lang w:val="fr-FR"/>
        </w:rPr>
        <w:t xml:space="preserve"> chambre de la Division Huy du tribunal du travail de Liège, le</w:t>
      </w:r>
      <w:r w:rsidRPr="00635E69">
        <w:rPr>
          <w:rFonts w:asciiTheme="minorHAnsi" w:hAnsiTheme="minorHAnsi" w:cstheme="minorHAnsi"/>
          <w:lang w:val="fr-FR"/>
        </w:rPr>
        <w:t xml:space="preserve"> </w:t>
      </w:r>
      <w:r w:rsidR="00B5742E" w:rsidRPr="00635E69">
        <w:rPr>
          <w:rFonts w:asciiTheme="minorHAnsi" w:hAnsiTheme="minorHAnsi" w:cstheme="minorHAnsi"/>
          <w:lang w:val="fr-FR"/>
        </w:rPr>
        <w:t>douze janvier</w:t>
      </w:r>
      <w:r w:rsidRPr="00635E69">
        <w:rPr>
          <w:rFonts w:asciiTheme="minorHAnsi" w:hAnsiTheme="minorHAnsi" w:cstheme="minorHAnsi"/>
          <w:lang w:val="fr-FR"/>
        </w:rPr>
        <w:t xml:space="preserve"> </w:t>
      </w:r>
      <w:r w:rsidRPr="00635E69">
        <w:rPr>
          <w:rFonts w:asciiTheme="minorHAnsi" w:hAnsiTheme="minorHAnsi" w:cstheme="minorHAnsi"/>
          <w:b/>
          <w:bCs/>
          <w:lang w:val="fr-FR"/>
        </w:rPr>
        <w:t>deux mille vingt-</w:t>
      </w:r>
      <w:r w:rsidR="00B5742E" w:rsidRPr="00635E69">
        <w:rPr>
          <w:rFonts w:asciiTheme="minorHAnsi" w:hAnsiTheme="minorHAnsi" w:cstheme="minorHAnsi"/>
          <w:b/>
          <w:bCs/>
          <w:lang w:val="fr-FR"/>
        </w:rPr>
        <w:t>quatre</w:t>
      </w:r>
      <w:r w:rsidRPr="00635E69">
        <w:rPr>
          <w:rFonts w:asciiTheme="minorHAnsi" w:hAnsiTheme="minorHAnsi" w:cstheme="minorHAnsi"/>
          <w:b/>
          <w:bCs/>
          <w:lang w:val="fr-FR"/>
        </w:rPr>
        <w:t>.</w:t>
      </w:r>
      <w:r w:rsidRPr="00635E69">
        <w:rPr>
          <w:rFonts w:asciiTheme="minorHAnsi" w:hAnsiTheme="minorHAnsi" w:cstheme="minorHAnsi"/>
          <w:lang w:val="fr-FR"/>
        </w:rPr>
        <w:t xml:space="preserve">  </w:t>
      </w:r>
    </w:p>
    <w:p w14:paraId="3D7C2A0C"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635E69">
        <w:rPr>
          <w:rFonts w:asciiTheme="minorHAnsi" w:hAnsiTheme="minorHAnsi" w:cstheme="minorHAnsi"/>
          <w:b/>
          <w:bCs/>
          <w:lang w:val="fr-FR"/>
        </w:rPr>
        <w:t>par Monsieur le Président du tribunal;</w:t>
      </w:r>
    </w:p>
    <w:p w14:paraId="5FFA8732" w14:textId="77777777" w:rsidR="0032537B" w:rsidRPr="00635E69"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635E69" w:rsidRDefault="0032537B" w:rsidP="0032537B">
      <w:pPr>
        <w:ind w:left="720" w:firstLine="720"/>
        <w:rPr>
          <w:rFonts w:asciiTheme="minorHAnsi" w:hAnsiTheme="minorHAnsi" w:cstheme="minorHAnsi"/>
          <w:lang w:val="fr-FR"/>
        </w:rPr>
      </w:pPr>
      <w:r w:rsidRPr="00635E69">
        <w:rPr>
          <w:rFonts w:asciiTheme="minorHAnsi" w:hAnsiTheme="minorHAnsi" w:cstheme="minorHAnsi"/>
          <w:b/>
          <w:lang w:val="fr-FR"/>
        </w:rPr>
        <w:t xml:space="preserve">Le greffier,                </w:t>
      </w:r>
      <w:r w:rsidRPr="00635E69">
        <w:rPr>
          <w:rFonts w:asciiTheme="minorHAnsi" w:hAnsiTheme="minorHAnsi" w:cstheme="minorHAnsi"/>
          <w:b/>
          <w:lang w:val="fr-FR"/>
        </w:rPr>
        <w:tab/>
      </w:r>
      <w:r w:rsidRPr="00635E69">
        <w:rPr>
          <w:rFonts w:asciiTheme="minorHAnsi" w:hAnsiTheme="minorHAnsi" w:cstheme="minorHAnsi"/>
          <w:b/>
          <w:lang w:val="fr-FR"/>
        </w:rPr>
        <w:tab/>
      </w:r>
      <w:r w:rsidRPr="00635E69">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98F" w14:textId="77777777" w:rsidR="00D60CBB" w:rsidRDefault="00D60CBB">
      <w:r>
        <w:separator/>
      </w:r>
    </w:p>
  </w:endnote>
  <w:endnote w:type="continuationSeparator" w:id="0">
    <w:p w14:paraId="2757831D" w14:textId="77777777" w:rsidR="00D60CBB" w:rsidRDefault="00D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3C9E" w14:textId="77777777" w:rsidR="00D60CBB" w:rsidRDefault="00D60CBB">
      <w:r>
        <w:separator/>
      </w:r>
    </w:p>
  </w:footnote>
  <w:footnote w:type="continuationSeparator" w:id="0">
    <w:p w14:paraId="0B40F663" w14:textId="77777777" w:rsidR="00D60CBB" w:rsidRDefault="00D60CBB">
      <w:r>
        <w:continuationSeparator/>
      </w:r>
    </w:p>
  </w:footnote>
  <w:footnote w:id="1">
    <w:p w14:paraId="69CD64C9" w14:textId="77777777" w:rsidR="00790420" w:rsidRDefault="00790420" w:rsidP="00790420">
      <w:pPr>
        <w:pStyle w:val="Notedebasdepage"/>
        <w:rPr>
          <w:lang w:val="fr-FR"/>
        </w:rPr>
      </w:pPr>
      <w:r>
        <w:rPr>
          <w:rStyle w:val="Appelnotedebasdep"/>
        </w:rPr>
        <w:footnoteRef/>
      </w:r>
      <w:r>
        <w:rPr>
          <w:lang w:val="fr-FR"/>
        </w:rPr>
        <w:t xml:space="preserve"> En ce sens, Trib. Trav. Charleroi (5</w:t>
      </w:r>
      <w:r>
        <w:rPr>
          <w:vertAlign w:val="superscript"/>
          <w:lang w:val="fr-FR"/>
        </w:rPr>
        <w:t>e</w:t>
      </w:r>
      <w:r>
        <w:rPr>
          <w:lang w:val="fr-FR"/>
        </w:rPr>
        <w:t>ch.), 22 mai 2010, inéd., RG 09/244/B et Trib. Trav. Liège (3</w:t>
      </w:r>
      <w:r>
        <w:rPr>
          <w:vertAlign w:val="superscript"/>
          <w:lang w:val="fr-FR"/>
        </w:rPr>
        <w:t>e</w:t>
      </w:r>
      <w:r>
        <w:rPr>
          <w:lang w:val="fr-FR"/>
        </w:rPr>
        <w:t>ch.), 24 novembre 2008, inéd., RG 07/1727/B.</w:t>
      </w:r>
    </w:p>
  </w:footnote>
  <w:footnote w:id="2">
    <w:p w14:paraId="034ED3E7" w14:textId="77777777" w:rsidR="00CC014B" w:rsidRPr="002C5EE3" w:rsidRDefault="00CC014B" w:rsidP="00CC014B">
      <w:pPr>
        <w:pStyle w:val="Notedebasdepage"/>
        <w:rPr>
          <w:rFonts w:asciiTheme="minorHAnsi" w:hAnsiTheme="minorHAnsi" w:cstheme="minorHAnsi"/>
          <w:b/>
          <w:bCs/>
          <w:lang w:val="fr-BE"/>
        </w:rPr>
      </w:pPr>
      <w:r w:rsidRPr="002C5EE3">
        <w:rPr>
          <w:rStyle w:val="Appelnotedebasdep"/>
          <w:rFonts w:asciiTheme="minorHAnsi" w:hAnsiTheme="minorHAnsi" w:cstheme="minorHAnsi"/>
          <w:b/>
          <w:bCs/>
        </w:rPr>
        <w:footnoteRef/>
      </w:r>
      <w:r w:rsidRPr="002C5EE3">
        <w:rPr>
          <w:rFonts w:asciiTheme="minorHAnsi" w:hAnsiTheme="minorHAnsi" w:cstheme="minorHAnsi"/>
          <w:b/>
          <w:bCs/>
          <w:lang w:val="fr-BE"/>
        </w:rPr>
        <w:t xml:space="preserve"> </w:t>
      </w:r>
      <w:r>
        <w:rPr>
          <w:rFonts w:asciiTheme="minorHAnsi" w:hAnsiTheme="minorHAnsi" w:cstheme="minorHAnsi"/>
          <w:lang w:val="fr-BE"/>
        </w:rPr>
        <w:t>Libellé comme suit</w:t>
      </w:r>
      <w:r w:rsidRPr="002C5EE3">
        <w:rPr>
          <w:rFonts w:asciiTheme="minorHAnsi" w:hAnsiTheme="minorHAnsi" w:cstheme="minorHAnsi"/>
          <w:lang w:val="fr-BE"/>
        </w:rPr>
        <w:t xml:space="preserve">: </w:t>
      </w:r>
      <w:r w:rsidRPr="002C5EE3">
        <w:rPr>
          <w:rFonts w:asciiTheme="minorHAnsi" w:hAnsiTheme="minorHAnsi" w:cstheme="minorHAnsi"/>
          <w:i/>
          <w:iCs/>
          <w:lang w:val="fr-BE"/>
        </w:rPr>
        <w:t>« </w:t>
      </w:r>
      <w:r w:rsidRPr="002C5EE3">
        <w:rPr>
          <w:rFonts w:asciiTheme="minorHAnsi" w:hAnsiTheme="minorHAnsi" w:cstheme="minorHAnsi"/>
          <w:i/>
          <w:iCs/>
          <w:color w:val="000000"/>
          <w:lang w:val="fr-BE"/>
        </w:rPr>
        <w:t>§ 2/1. En cas de révocation conformément au § 1er ou dans le cas où il est mis fin au règlement collectif de dettes conformément au § 1er/1, le juge décide concomitamment du partage et de la destination des sommes disponibles sur le compte de la médiation ».</w:t>
      </w:r>
    </w:p>
  </w:footnote>
  <w:footnote w:id="3">
    <w:p w14:paraId="07A04FDC" w14:textId="77777777" w:rsidR="00790420" w:rsidRPr="00B5080B" w:rsidRDefault="00790420" w:rsidP="00790420">
      <w:pPr>
        <w:pStyle w:val="Notedebasdepage"/>
        <w:rPr>
          <w:lang w:val="fr-BE"/>
        </w:rPr>
      </w:pPr>
      <w:r>
        <w:rPr>
          <w:rStyle w:val="Appelnotedebasdep"/>
        </w:rPr>
        <w:footnoteRef/>
      </w:r>
      <w:r w:rsidRPr="00B5080B">
        <w:rPr>
          <w:lang w:val="fr-FR"/>
        </w:rPr>
        <w:t xml:space="preserve"> </w:t>
      </w:r>
      <w:r w:rsidRPr="00BC28ED">
        <w:rPr>
          <w:sz w:val="18"/>
          <w:szCs w:val="18"/>
          <w:lang w:val="fr-FR"/>
        </w:rPr>
        <w:t>D. PATART, « Le règlement collectif de dettes », Larcier, 2008, p.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F010A7"/>
    <w:multiLevelType w:val="hybridMultilevel"/>
    <w:tmpl w:val="6CA439E0"/>
    <w:lvl w:ilvl="0" w:tplc="26748C1A">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4"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5" w15:restartNumberingAfterBreak="0">
    <w:nsid w:val="25450C0F"/>
    <w:multiLevelType w:val="hybridMultilevel"/>
    <w:tmpl w:val="1F4862FC"/>
    <w:lvl w:ilvl="0" w:tplc="2000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8" w15:restartNumberingAfterBreak="0">
    <w:nsid w:val="2BDF5522"/>
    <w:multiLevelType w:val="hybridMultilevel"/>
    <w:tmpl w:val="7CE4D63E"/>
    <w:lvl w:ilvl="0" w:tplc="2000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22"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3" w15:restartNumberingAfterBreak="0">
    <w:nsid w:val="35025E82"/>
    <w:multiLevelType w:val="hybridMultilevel"/>
    <w:tmpl w:val="A98849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0681165"/>
    <w:multiLevelType w:val="hybridMultilevel"/>
    <w:tmpl w:val="4BC8B250"/>
    <w:lvl w:ilvl="0" w:tplc="9E604BB2">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6"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8" w15:restartNumberingAfterBreak="0">
    <w:nsid w:val="43E03666"/>
    <w:multiLevelType w:val="hybridMultilevel"/>
    <w:tmpl w:val="E9363BB2"/>
    <w:lvl w:ilvl="0" w:tplc="F8EE51F0">
      <w:start w:val="4"/>
      <w:numFmt w:val="bullet"/>
      <w:lvlText w:val="-"/>
      <w:lvlJc w:val="left"/>
      <w:pPr>
        <w:ind w:left="1778" w:hanging="360"/>
      </w:pPr>
      <w:rPr>
        <w:rFonts w:ascii="Calibri" w:eastAsia="Times New Roman" w:hAnsi="Calibri" w:cs="Calibr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9"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31"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3"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4"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35"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6"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8"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40"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41"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42"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BCB6F15"/>
    <w:multiLevelType w:val="hybridMultilevel"/>
    <w:tmpl w:val="A4BA0D96"/>
    <w:lvl w:ilvl="0" w:tplc="F93404C8">
      <w:start w:val="4"/>
      <w:numFmt w:val="bullet"/>
      <w:lvlText w:val="-"/>
      <w:lvlJc w:val="left"/>
      <w:pPr>
        <w:ind w:left="1800" w:hanging="360"/>
      </w:pPr>
      <w:rPr>
        <w:rFonts w:ascii="Calibri" w:eastAsia="Times New Roman"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8"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43"/>
  </w:num>
  <w:num w:numId="2" w16cid:durableId="1987081487">
    <w:abstractNumId w:val="30"/>
  </w:num>
  <w:num w:numId="3" w16cid:durableId="613094611">
    <w:abstractNumId w:val="40"/>
  </w:num>
  <w:num w:numId="4" w16cid:durableId="89815469">
    <w:abstractNumId w:val="2"/>
  </w:num>
  <w:num w:numId="5" w16cid:durableId="737751568">
    <w:abstractNumId w:val="48"/>
  </w:num>
  <w:num w:numId="6" w16cid:durableId="1033962690">
    <w:abstractNumId w:val="31"/>
  </w:num>
  <w:num w:numId="7" w16cid:durableId="952978036">
    <w:abstractNumId w:val="34"/>
  </w:num>
  <w:num w:numId="8" w16cid:durableId="1993556636">
    <w:abstractNumId w:val="22"/>
  </w:num>
  <w:num w:numId="9" w16cid:durableId="494145412">
    <w:abstractNumId w:val="39"/>
  </w:num>
  <w:num w:numId="10" w16cid:durableId="1664889848">
    <w:abstractNumId w:val="20"/>
  </w:num>
  <w:num w:numId="11" w16cid:durableId="1947731029">
    <w:abstractNumId w:val="38"/>
  </w:num>
  <w:num w:numId="12" w16cid:durableId="1662460610">
    <w:abstractNumId w:val="46"/>
  </w:num>
  <w:num w:numId="13" w16cid:durableId="332949553">
    <w:abstractNumId w:val="17"/>
  </w:num>
  <w:num w:numId="14" w16cid:durableId="1923292505">
    <w:abstractNumId w:val="8"/>
  </w:num>
  <w:num w:numId="15" w16cid:durableId="379019007">
    <w:abstractNumId w:val="11"/>
  </w:num>
  <w:num w:numId="16" w16cid:durableId="524635478">
    <w:abstractNumId w:val="37"/>
  </w:num>
  <w:num w:numId="17" w16cid:durableId="666446568">
    <w:abstractNumId w:val="14"/>
  </w:num>
  <w:num w:numId="18" w16cid:durableId="1047754238">
    <w:abstractNumId w:val="21"/>
  </w:num>
  <w:num w:numId="19" w16cid:durableId="1812865131">
    <w:abstractNumId w:val="1"/>
  </w:num>
  <w:num w:numId="20" w16cid:durableId="1350176766">
    <w:abstractNumId w:val="35"/>
  </w:num>
  <w:num w:numId="21" w16cid:durableId="815218928">
    <w:abstractNumId w:val="41"/>
  </w:num>
  <w:num w:numId="22" w16cid:durableId="2127774155">
    <w:abstractNumId w:val="16"/>
  </w:num>
  <w:num w:numId="23" w16cid:durableId="1326978013">
    <w:abstractNumId w:val="10"/>
  </w:num>
  <w:num w:numId="24" w16cid:durableId="1283802715">
    <w:abstractNumId w:val="12"/>
  </w:num>
  <w:num w:numId="25" w16cid:durableId="1155493270">
    <w:abstractNumId w:val="45"/>
  </w:num>
  <w:num w:numId="26" w16cid:durableId="1559781859">
    <w:abstractNumId w:val="9"/>
  </w:num>
  <w:num w:numId="27" w16cid:durableId="508836691">
    <w:abstractNumId w:val="7"/>
  </w:num>
  <w:num w:numId="28" w16cid:durableId="745761151">
    <w:abstractNumId w:val="3"/>
  </w:num>
  <w:num w:numId="29" w16cid:durableId="183518187">
    <w:abstractNumId w:val="25"/>
  </w:num>
  <w:num w:numId="30" w16cid:durableId="1643732762">
    <w:abstractNumId w:val="26"/>
  </w:num>
  <w:num w:numId="31" w16cid:durableId="732697966">
    <w:abstractNumId w:val="44"/>
  </w:num>
  <w:num w:numId="32" w16cid:durableId="1381128262">
    <w:abstractNumId w:val="19"/>
  </w:num>
  <w:num w:numId="33" w16cid:durableId="788210261">
    <w:abstractNumId w:val="13"/>
  </w:num>
  <w:num w:numId="34" w16cid:durableId="1527795619">
    <w:abstractNumId w:val="36"/>
  </w:num>
  <w:num w:numId="35" w16cid:durableId="1726563724">
    <w:abstractNumId w:val="29"/>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32"/>
  </w:num>
  <w:num w:numId="41" w16cid:durableId="1344085297">
    <w:abstractNumId w:val="42"/>
  </w:num>
  <w:num w:numId="42" w16cid:durableId="658122631">
    <w:abstractNumId w:val="33"/>
  </w:num>
  <w:num w:numId="43" w16cid:durableId="1046217479">
    <w:abstractNumId w:val="27"/>
  </w:num>
  <w:num w:numId="44" w16cid:durableId="1618753567">
    <w:abstractNumId w:val="23"/>
  </w:num>
  <w:num w:numId="45" w16cid:durableId="1252818675">
    <w:abstractNumId w:val="15"/>
  </w:num>
  <w:num w:numId="46" w16cid:durableId="263806994">
    <w:abstractNumId w:val="18"/>
  </w:num>
  <w:num w:numId="47" w16cid:durableId="2112583816">
    <w:abstractNumId w:val="24"/>
  </w:num>
  <w:num w:numId="48" w16cid:durableId="151454782">
    <w:abstractNumId w:val="47"/>
  </w:num>
  <w:num w:numId="49" w16cid:durableId="528488152">
    <w:abstractNumId w:val="6"/>
  </w:num>
  <w:num w:numId="50" w16cid:durableId="4887175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233F5"/>
    <w:rsid w:val="0004388A"/>
    <w:rsid w:val="00081F65"/>
    <w:rsid w:val="000864A3"/>
    <w:rsid w:val="00086DB1"/>
    <w:rsid w:val="000B690A"/>
    <w:rsid w:val="000C7AB1"/>
    <w:rsid w:val="000D3155"/>
    <w:rsid w:val="000D5809"/>
    <w:rsid w:val="00100CEE"/>
    <w:rsid w:val="0010567D"/>
    <w:rsid w:val="00111B25"/>
    <w:rsid w:val="00113D00"/>
    <w:rsid w:val="001171BC"/>
    <w:rsid w:val="0013723A"/>
    <w:rsid w:val="0015102F"/>
    <w:rsid w:val="00151E71"/>
    <w:rsid w:val="00153591"/>
    <w:rsid w:val="0017761D"/>
    <w:rsid w:val="00184A76"/>
    <w:rsid w:val="00187902"/>
    <w:rsid w:val="00193415"/>
    <w:rsid w:val="00197455"/>
    <w:rsid w:val="001A0B5B"/>
    <w:rsid w:val="001A18B0"/>
    <w:rsid w:val="001B1A99"/>
    <w:rsid w:val="001C2258"/>
    <w:rsid w:val="001C4EDA"/>
    <w:rsid w:val="001C75CB"/>
    <w:rsid w:val="001D7CD0"/>
    <w:rsid w:val="001E337D"/>
    <w:rsid w:val="001E35C8"/>
    <w:rsid w:val="001F0A26"/>
    <w:rsid w:val="001F279F"/>
    <w:rsid w:val="001F6EAF"/>
    <w:rsid w:val="00212B40"/>
    <w:rsid w:val="00212EA4"/>
    <w:rsid w:val="002153FE"/>
    <w:rsid w:val="00217041"/>
    <w:rsid w:val="00221EE4"/>
    <w:rsid w:val="00225ECD"/>
    <w:rsid w:val="002379E8"/>
    <w:rsid w:val="002409A9"/>
    <w:rsid w:val="0024135E"/>
    <w:rsid w:val="00243076"/>
    <w:rsid w:val="0025276D"/>
    <w:rsid w:val="00265572"/>
    <w:rsid w:val="00273DF5"/>
    <w:rsid w:val="00281BA6"/>
    <w:rsid w:val="00283D31"/>
    <w:rsid w:val="00283F20"/>
    <w:rsid w:val="00293E5E"/>
    <w:rsid w:val="00296F56"/>
    <w:rsid w:val="002A0CBE"/>
    <w:rsid w:val="002B7A7C"/>
    <w:rsid w:val="002C2816"/>
    <w:rsid w:val="002C7CC2"/>
    <w:rsid w:val="002D4EDB"/>
    <w:rsid w:val="002D6741"/>
    <w:rsid w:val="002F5CD8"/>
    <w:rsid w:val="003024B8"/>
    <w:rsid w:val="00315D64"/>
    <w:rsid w:val="0032537B"/>
    <w:rsid w:val="00330352"/>
    <w:rsid w:val="00331D86"/>
    <w:rsid w:val="00340C70"/>
    <w:rsid w:val="00346102"/>
    <w:rsid w:val="00387D32"/>
    <w:rsid w:val="00391DE6"/>
    <w:rsid w:val="003A236C"/>
    <w:rsid w:val="003B62B4"/>
    <w:rsid w:val="003B66A2"/>
    <w:rsid w:val="003C6E42"/>
    <w:rsid w:val="003E3DC1"/>
    <w:rsid w:val="003E6DC0"/>
    <w:rsid w:val="003F2A4E"/>
    <w:rsid w:val="003F59B4"/>
    <w:rsid w:val="00401310"/>
    <w:rsid w:val="004155BD"/>
    <w:rsid w:val="00416F61"/>
    <w:rsid w:val="00426D85"/>
    <w:rsid w:val="00427A2A"/>
    <w:rsid w:val="00427F6C"/>
    <w:rsid w:val="00433F1D"/>
    <w:rsid w:val="00435FB6"/>
    <w:rsid w:val="00450D71"/>
    <w:rsid w:val="00456853"/>
    <w:rsid w:val="0045772B"/>
    <w:rsid w:val="00457AB0"/>
    <w:rsid w:val="004615F5"/>
    <w:rsid w:val="00464939"/>
    <w:rsid w:val="0046683A"/>
    <w:rsid w:val="00477AD6"/>
    <w:rsid w:val="00482EAB"/>
    <w:rsid w:val="00485986"/>
    <w:rsid w:val="00491E46"/>
    <w:rsid w:val="004A22A2"/>
    <w:rsid w:val="004A43AD"/>
    <w:rsid w:val="004C1C79"/>
    <w:rsid w:val="00502D10"/>
    <w:rsid w:val="005032B6"/>
    <w:rsid w:val="00503A54"/>
    <w:rsid w:val="005074EE"/>
    <w:rsid w:val="00510595"/>
    <w:rsid w:val="00516FC0"/>
    <w:rsid w:val="00524610"/>
    <w:rsid w:val="00530668"/>
    <w:rsid w:val="00534A52"/>
    <w:rsid w:val="00556A8F"/>
    <w:rsid w:val="00557857"/>
    <w:rsid w:val="0056558A"/>
    <w:rsid w:val="00566353"/>
    <w:rsid w:val="00584AE6"/>
    <w:rsid w:val="005955AF"/>
    <w:rsid w:val="005A5B39"/>
    <w:rsid w:val="005B697F"/>
    <w:rsid w:val="005B7288"/>
    <w:rsid w:val="005C0326"/>
    <w:rsid w:val="005C2CAC"/>
    <w:rsid w:val="005C696D"/>
    <w:rsid w:val="005D0E38"/>
    <w:rsid w:val="005E2C13"/>
    <w:rsid w:val="005F3465"/>
    <w:rsid w:val="00617E5F"/>
    <w:rsid w:val="00622D3F"/>
    <w:rsid w:val="006254C5"/>
    <w:rsid w:val="00631A97"/>
    <w:rsid w:val="00632647"/>
    <w:rsid w:val="00635CF8"/>
    <w:rsid w:val="00635E69"/>
    <w:rsid w:val="00641E45"/>
    <w:rsid w:val="00656231"/>
    <w:rsid w:val="006637BB"/>
    <w:rsid w:val="006721DC"/>
    <w:rsid w:val="006725FE"/>
    <w:rsid w:val="00673D7E"/>
    <w:rsid w:val="00674B11"/>
    <w:rsid w:val="00686CC7"/>
    <w:rsid w:val="00696F0B"/>
    <w:rsid w:val="006B514C"/>
    <w:rsid w:val="006B63DF"/>
    <w:rsid w:val="006C3BC3"/>
    <w:rsid w:val="006C5285"/>
    <w:rsid w:val="006D54BF"/>
    <w:rsid w:val="006E243F"/>
    <w:rsid w:val="007000C2"/>
    <w:rsid w:val="00704D11"/>
    <w:rsid w:val="0073467C"/>
    <w:rsid w:val="00737301"/>
    <w:rsid w:val="0073791A"/>
    <w:rsid w:val="007401E9"/>
    <w:rsid w:val="00740E06"/>
    <w:rsid w:val="00744E30"/>
    <w:rsid w:val="007549D4"/>
    <w:rsid w:val="00762392"/>
    <w:rsid w:val="007660F5"/>
    <w:rsid w:val="007716CA"/>
    <w:rsid w:val="0077685F"/>
    <w:rsid w:val="00787330"/>
    <w:rsid w:val="00790420"/>
    <w:rsid w:val="00791B0D"/>
    <w:rsid w:val="007A47B1"/>
    <w:rsid w:val="007A630E"/>
    <w:rsid w:val="007C77EE"/>
    <w:rsid w:val="007D38E7"/>
    <w:rsid w:val="007D7C89"/>
    <w:rsid w:val="007F1092"/>
    <w:rsid w:val="007F7550"/>
    <w:rsid w:val="00823824"/>
    <w:rsid w:val="0086165E"/>
    <w:rsid w:val="00862222"/>
    <w:rsid w:val="00872812"/>
    <w:rsid w:val="0088699F"/>
    <w:rsid w:val="0089549D"/>
    <w:rsid w:val="008A68AC"/>
    <w:rsid w:val="008C71D0"/>
    <w:rsid w:val="008D6BBC"/>
    <w:rsid w:val="008E4443"/>
    <w:rsid w:val="008E487F"/>
    <w:rsid w:val="008E4EEB"/>
    <w:rsid w:val="008E59C9"/>
    <w:rsid w:val="008F438A"/>
    <w:rsid w:val="00912BD7"/>
    <w:rsid w:val="00920161"/>
    <w:rsid w:val="00923A32"/>
    <w:rsid w:val="00925F92"/>
    <w:rsid w:val="009377A2"/>
    <w:rsid w:val="009456A6"/>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5148"/>
    <w:rsid w:val="009C2744"/>
    <w:rsid w:val="009C4665"/>
    <w:rsid w:val="009D7DF3"/>
    <w:rsid w:val="009E4170"/>
    <w:rsid w:val="00A10094"/>
    <w:rsid w:val="00A1227B"/>
    <w:rsid w:val="00A147B3"/>
    <w:rsid w:val="00A23477"/>
    <w:rsid w:val="00A24211"/>
    <w:rsid w:val="00A32E02"/>
    <w:rsid w:val="00A40A71"/>
    <w:rsid w:val="00A41265"/>
    <w:rsid w:val="00A4213F"/>
    <w:rsid w:val="00A425EA"/>
    <w:rsid w:val="00A5036B"/>
    <w:rsid w:val="00A607D5"/>
    <w:rsid w:val="00A62639"/>
    <w:rsid w:val="00A67B92"/>
    <w:rsid w:val="00A921C4"/>
    <w:rsid w:val="00A95CBC"/>
    <w:rsid w:val="00AA6C4A"/>
    <w:rsid w:val="00AA7524"/>
    <w:rsid w:val="00AB48CB"/>
    <w:rsid w:val="00AB794A"/>
    <w:rsid w:val="00AD7569"/>
    <w:rsid w:val="00AE1A3F"/>
    <w:rsid w:val="00AE57E3"/>
    <w:rsid w:val="00AE692F"/>
    <w:rsid w:val="00AF3667"/>
    <w:rsid w:val="00B074AC"/>
    <w:rsid w:val="00B12EDB"/>
    <w:rsid w:val="00B26844"/>
    <w:rsid w:val="00B26FFE"/>
    <w:rsid w:val="00B30356"/>
    <w:rsid w:val="00B31C6E"/>
    <w:rsid w:val="00B3586F"/>
    <w:rsid w:val="00B37BFE"/>
    <w:rsid w:val="00B44214"/>
    <w:rsid w:val="00B4625C"/>
    <w:rsid w:val="00B47FBD"/>
    <w:rsid w:val="00B5091E"/>
    <w:rsid w:val="00B5742E"/>
    <w:rsid w:val="00B726EB"/>
    <w:rsid w:val="00B75363"/>
    <w:rsid w:val="00B76771"/>
    <w:rsid w:val="00B77C20"/>
    <w:rsid w:val="00B868BA"/>
    <w:rsid w:val="00B96784"/>
    <w:rsid w:val="00B97872"/>
    <w:rsid w:val="00BA5D13"/>
    <w:rsid w:val="00BA74C8"/>
    <w:rsid w:val="00BB0718"/>
    <w:rsid w:val="00BB17E3"/>
    <w:rsid w:val="00BB229C"/>
    <w:rsid w:val="00BB3728"/>
    <w:rsid w:val="00BC2933"/>
    <w:rsid w:val="00BC63FA"/>
    <w:rsid w:val="00BC7EDF"/>
    <w:rsid w:val="00BE0FD2"/>
    <w:rsid w:val="00BE41E7"/>
    <w:rsid w:val="00BE75B1"/>
    <w:rsid w:val="00C035D7"/>
    <w:rsid w:val="00C05398"/>
    <w:rsid w:val="00C057A4"/>
    <w:rsid w:val="00C07B15"/>
    <w:rsid w:val="00C23DAC"/>
    <w:rsid w:val="00C4606E"/>
    <w:rsid w:val="00C60AD6"/>
    <w:rsid w:val="00C678F7"/>
    <w:rsid w:val="00C71565"/>
    <w:rsid w:val="00C72B17"/>
    <w:rsid w:val="00C75EE0"/>
    <w:rsid w:val="00C802D9"/>
    <w:rsid w:val="00CA32D5"/>
    <w:rsid w:val="00CB1164"/>
    <w:rsid w:val="00CB1560"/>
    <w:rsid w:val="00CC014B"/>
    <w:rsid w:val="00CC3F0E"/>
    <w:rsid w:val="00CE04EC"/>
    <w:rsid w:val="00CE471F"/>
    <w:rsid w:val="00CF582E"/>
    <w:rsid w:val="00D34BFB"/>
    <w:rsid w:val="00D35697"/>
    <w:rsid w:val="00D37ABB"/>
    <w:rsid w:val="00D535D2"/>
    <w:rsid w:val="00D60CBB"/>
    <w:rsid w:val="00D623DF"/>
    <w:rsid w:val="00D63A6B"/>
    <w:rsid w:val="00D75D9F"/>
    <w:rsid w:val="00D80B84"/>
    <w:rsid w:val="00D87BFE"/>
    <w:rsid w:val="00D92001"/>
    <w:rsid w:val="00DA7588"/>
    <w:rsid w:val="00DB3869"/>
    <w:rsid w:val="00DB4753"/>
    <w:rsid w:val="00DB65F4"/>
    <w:rsid w:val="00DB72E4"/>
    <w:rsid w:val="00DB7AF9"/>
    <w:rsid w:val="00DC73C0"/>
    <w:rsid w:val="00DD1AC1"/>
    <w:rsid w:val="00DD4F17"/>
    <w:rsid w:val="00DF0D69"/>
    <w:rsid w:val="00E000A5"/>
    <w:rsid w:val="00E0051B"/>
    <w:rsid w:val="00E0073A"/>
    <w:rsid w:val="00E0085D"/>
    <w:rsid w:val="00E02055"/>
    <w:rsid w:val="00E0302B"/>
    <w:rsid w:val="00E05DE1"/>
    <w:rsid w:val="00E2721F"/>
    <w:rsid w:val="00E36D8F"/>
    <w:rsid w:val="00E416BF"/>
    <w:rsid w:val="00E42A25"/>
    <w:rsid w:val="00E44606"/>
    <w:rsid w:val="00E50170"/>
    <w:rsid w:val="00E530F9"/>
    <w:rsid w:val="00E625CB"/>
    <w:rsid w:val="00E6493A"/>
    <w:rsid w:val="00E729DA"/>
    <w:rsid w:val="00E73C3A"/>
    <w:rsid w:val="00EA4D02"/>
    <w:rsid w:val="00EA4F3D"/>
    <w:rsid w:val="00EA7CBB"/>
    <w:rsid w:val="00ED740E"/>
    <w:rsid w:val="00EE0B75"/>
    <w:rsid w:val="00F062CF"/>
    <w:rsid w:val="00F2654E"/>
    <w:rsid w:val="00F324E8"/>
    <w:rsid w:val="00F3614C"/>
    <w:rsid w:val="00F42462"/>
    <w:rsid w:val="00F62A2F"/>
    <w:rsid w:val="00FC5677"/>
    <w:rsid w:val="00FE26D7"/>
    <w:rsid w:val="00FE3B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84.496,54 €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39 ans et 35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+- 2.719,88 € (indemnités de mutuelle, allocations de chômage et allocations familiales</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23.000,22 € le 30/11/2023</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Passif en principal</a:t>
          </a:r>
        </a:p>
        <a:p>
          <a:pPr marL="0" marR="0" lvl="0" indent="0" algn="ctr" defTabSz="400050" rtl="0">
            <a:lnSpc>
              <a:spcPct val="90000"/>
            </a:lnSpc>
            <a:spcBef>
              <a:spcPct val="0"/>
            </a:spcBef>
            <a:spcAft>
              <a:spcPct val="35000"/>
            </a:spcAft>
            <a:buNone/>
          </a:pPr>
          <a:endParaRPr lang="fr-BE" sz="900" b="0" i="0" u="none" strike="noStrike" kern="1200" baseline="0">
            <a:latin typeface="Calibri" panose="020F0502020204030204" pitchFamily="34" charset="0"/>
          </a:endParaRPr>
        </a:p>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84.496,54 €</a:t>
          </a:r>
          <a:endParaRPr lang="fr-BE" sz="9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Âge </a:t>
          </a:r>
        </a:p>
        <a:p>
          <a:pPr marL="0" marR="0" lvl="0" indent="0" algn="ctr" defTabSz="400050" rtl="0">
            <a:lnSpc>
              <a:spcPct val="90000"/>
            </a:lnSpc>
            <a:spcBef>
              <a:spcPct val="0"/>
            </a:spcBef>
            <a:spcAft>
              <a:spcPct val="35000"/>
            </a:spcAft>
            <a:buNone/>
          </a:pPr>
          <a:endParaRPr lang="fr-BE" sz="900" b="0" i="0" u="none" strike="noStrike" kern="1200" baseline="0">
            <a:latin typeface="Calibri" panose="020F0502020204030204" pitchFamily="34" charset="0"/>
          </a:endParaRPr>
        </a:p>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39 ans et 35 ans </a:t>
          </a:r>
          <a:endParaRPr lang="fr-BE" sz="9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Revenus mensuels</a:t>
          </a:r>
        </a:p>
        <a:p>
          <a:pPr marL="0" marR="0" lvl="0" indent="0" algn="ctr" defTabSz="400050" rtl="0">
            <a:lnSpc>
              <a:spcPct val="90000"/>
            </a:lnSpc>
            <a:spcBef>
              <a:spcPct val="0"/>
            </a:spcBef>
            <a:spcAft>
              <a:spcPct val="35000"/>
            </a:spcAft>
            <a:buNone/>
          </a:pPr>
          <a:endParaRPr lang="fr-BE" sz="900" b="0" i="0" u="none" strike="noStrike" kern="1200" baseline="0">
            <a:latin typeface="Calibri" panose="020F0502020204030204" pitchFamily="34" charset="0"/>
          </a:endParaRPr>
        </a:p>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+- 2.719,88 € (indemnités de mutuelle, allocations de chômage et allocations familiales</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Compte de médiation :</a:t>
          </a:r>
        </a:p>
        <a:p>
          <a:pPr marL="0" marR="0" lvl="0" indent="0" algn="ctr" defTabSz="400050" rtl="0">
            <a:lnSpc>
              <a:spcPct val="90000"/>
            </a:lnSpc>
            <a:spcBef>
              <a:spcPct val="0"/>
            </a:spcBef>
            <a:spcAft>
              <a:spcPct val="35000"/>
            </a:spcAft>
            <a:buNone/>
          </a:pPr>
          <a:endParaRPr lang="fr-BE" sz="900" b="0" i="0" u="none" strike="noStrike" kern="1200" baseline="0">
            <a:latin typeface="Calibri" panose="020F0502020204030204" pitchFamily="34" charset="0"/>
          </a:endParaRPr>
        </a:p>
        <a:p>
          <a:pPr marL="0" marR="0" lvl="0" indent="0" algn="ctr" defTabSz="400050" rtl="0">
            <a:lnSpc>
              <a:spcPct val="90000"/>
            </a:lnSpc>
            <a:spcBef>
              <a:spcPct val="0"/>
            </a:spcBef>
            <a:spcAft>
              <a:spcPct val="35000"/>
            </a:spcAft>
            <a:buNone/>
          </a:pPr>
          <a:r>
            <a:rPr lang="fr-BE" sz="900" b="0" i="0" u="none" strike="noStrike" kern="1200" baseline="0">
              <a:latin typeface="Calibri" panose="020F0502020204030204" pitchFamily="34" charset="0"/>
            </a:rPr>
            <a:t>23.000,22 € le 30/11/2023</a:t>
          </a:r>
          <a:endParaRPr lang="fr-BE" sz="9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2368</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14742</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5</cp:revision>
  <cp:lastPrinted>2007-09-12T08:04:00Z</cp:lastPrinted>
  <dcterms:created xsi:type="dcterms:W3CDTF">2024-01-11T12:50:00Z</dcterms:created>
  <dcterms:modified xsi:type="dcterms:W3CDTF">2024-01-11T19:54:00Z</dcterms:modified>
</cp:coreProperties>
</file>